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6" w:type="dxa"/>
        <w:tblLook w:val="00A0" w:firstRow="1" w:lastRow="0" w:firstColumn="1" w:lastColumn="0" w:noHBand="0" w:noVBand="0"/>
      </w:tblPr>
      <w:tblGrid>
        <w:gridCol w:w="392"/>
        <w:gridCol w:w="7968"/>
      </w:tblGrid>
      <w:tr w:rsidR="00D35C7F" w:rsidRPr="004D4FC6" w14:paraId="3B5F20CD" w14:textId="77777777">
        <w:tc>
          <w:tcPr>
            <w:tcW w:w="392" w:type="dxa"/>
            <w:shd w:val="clear" w:color="auto" w:fill="0F243E"/>
          </w:tcPr>
          <w:p w14:paraId="3DD39B85" w14:textId="66CDC108" w:rsidR="00D35C7F" w:rsidRPr="00E92483" w:rsidRDefault="00D35C7F" w:rsidP="004D4FC6">
            <w:pPr>
              <w:spacing w:line="360" w:lineRule="auto"/>
              <w:jc w:val="center"/>
              <w:rPr>
                <w:rFonts w:ascii="Arial" w:hAnsi="Arial" w:cs="Arial"/>
                <w:b/>
                <w:bCs/>
                <w:color w:val="FFFFFF"/>
                <w:sz w:val="28"/>
                <w:szCs w:val="28"/>
              </w:rPr>
            </w:pPr>
          </w:p>
        </w:tc>
        <w:tc>
          <w:tcPr>
            <w:tcW w:w="7968" w:type="dxa"/>
            <w:shd w:val="clear" w:color="auto" w:fill="DBE5F1"/>
          </w:tcPr>
          <w:p w14:paraId="7A020AA4" w14:textId="7901C8E2" w:rsidR="00D35C7F" w:rsidRPr="00AB1A0C" w:rsidRDefault="00AB1A0C" w:rsidP="00AB1A0C">
            <w:pPr>
              <w:spacing w:line="276" w:lineRule="auto"/>
              <w:jc w:val="center"/>
              <w:rPr>
                <w:b/>
                <w:bCs/>
                <w:sz w:val="32"/>
                <w:szCs w:val="32"/>
              </w:rPr>
            </w:pPr>
            <w:r w:rsidRPr="002B2724">
              <w:rPr>
                <w:rFonts w:ascii="Arial" w:hAnsi="Arial" w:cs="Arial"/>
                <w:sz w:val="32"/>
                <w:szCs w:val="32"/>
              </w:rPr>
              <w:t>Importancia de las estrategias en el área financiera de las organizaciones</w:t>
            </w:r>
            <w:r w:rsidRPr="002B2724">
              <w:rPr>
                <w:b/>
                <w:bCs/>
                <w:sz w:val="32"/>
                <w:szCs w:val="32"/>
              </w:rPr>
              <w:t xml:space="preserve"> </w:t>
            </w:r>
          </w:p>
        </w:tc>
      </w:tr>
    </w:tbl>
    <w:p w14:paraId="4B7A2F9D" w14:textId="3A95F2E5" w:rsidR="00D35C7F" w:rsidRDefault="00D35C7F" w:rsidP="00264F2B">
      <w:pPr>
        <w:spacing w:line="360" w:lineRule="auto"/>
      </w:pPr>
    </w:p>
    <w:p w14:paraId="22640D4E" w14:textId="059EA4DD" w:rsidR="00E953C9" w:rsidRPr="00460053" w:rsidRDefault="00E953C9" w:rsidP="00E953C9">
      <w:pPr>
        <w:spacing w:line="276" w:lineRule="auto"/>
        <w:jc w:val="center"/>
      </w:pPr>
      <w:r w:rsidRPr="00792189">
        <w:t xml:space="preserve">Vargas González Vilma Estela, Villanueva </w:t>
      </w:r>
      <w:proofErr w:type="spellStart"/>
      <w:r w:rsidRPr="00792189">
        <w:t>Imitola</w:t>
      </w:r>
      <w:proofErr w:type="spellEnd"/>
      <w:r w:rsidRPr="00792189">
        <w:t xml:space="preserve"> Andrés</w:t>
      </w:r>
      <w:r>
        <w:t xml:space="preserve"> </w:t>
      </w:r>
      <w:r w:rsidR="00CF0139">
        <w:t>Avelino</w:t>
      </w:r>
    </w:p>
    <w:p w14:paraId="67B4399F" w14:textId="77777777" w:rsidR="00E92483" w:rsidRPr="00E92483" w:rsidRDefault="00E92483" w:rsidP="00E92483">
      <w:pPr>
        <w:spacing w:line="360" w:lineRule="auto"/>
        <w:jc w:val="center"/>
        <w:rPr>
          <w:rFonts w:ascii="Arial" w:hAnsi="Arial" w:cs="Arial"/>
        </w:rPr>
      </w:pPr>
    </w:p>
    <w:p w14:paraId="22E1293D" w14:textId="77777777" w:rsidR="00E953C9" w:rsidRDefault="00E953C9" w:rsidP="00E953C9">
      <w:pPr>
        <w:spacing w:line="276" w:lineRule="auto"/>
        <w:jc w:val="center"/>
        <w:rPr>
          <w:color w:val="002060"/>
        </w:rPr>
      </w:pPr>
      <w:r w:rsidRPr="00925EF1">
        <w:rPr>
          <w:color w:val="002060"/>
        </w:rPr>
        <w:t>Universidad del Atlántico</w:t>
      </w:r>
      <w:r>
        <w:rPr>
          <w:color w:val="002060"/>
        </w:rPr>
        <w:t xml:space="preserve">, Barranquilla-Colombia </w:t>
      </w:r>
    </w:p>
    <w:p w14:paraId="070CC14E" w14:textId="77777777" w:rsidR="006D2662" w:rsidRDefault="006D2662" w:rsidP="006D2662">
      <w:pPr>
        <w:spacing w:line="360" w:lineRule="auto"/>
        <w:jc w:val="both"/>
        <w:rPr>
          <w:rFonts w:ascii="Arial" w:hAnsi="Arial" w:cs="Arial"/>
          <w:i/>
          <w:sz w:val="20"/>
          <w:szCs w:val="20"/>
        </w:rPr>
      </w:pPr>
    </w:p>
    <w:p w14:paraId="4F0C43AA" w14:textId="77777777" w:rsidR="00527FFD" w:rsidRDefault="00D35C7F" w:rsidP="00264F2B">
      <w:pPr>
        <w:spacing w:line="360" w:lineRule="auto"/>
        <w:rPr>
          <w:b/>
          <w:color w:val="244061"/>
          <w:sz w:val="28"/>
        </w:rPr>
      </w:pPr>
      <w:r w:rsidRPr="00F21071">
        <w:rPr>
          <w:b/>
          <w:color w:val="244061"/>
          <w:sz w:val="28"/>
        </w:rPr>
        <w:t>Resumen</w:t>
      </w:r>
    </w:p>
    <w:p w14:paraId="51AD4838" w14:textId="5BF2B36C" w:rsidR="00040EED" w:rsidRDefault="00E92483" w:rsidP="00806393">
      <w:pPr>
        <w:jc w:val="both"/>
        <w:rPr>
          <w:i/>
          <w:szCs w:val="20"/>
        </w:rPr>
      </w:pPr>
      <w:r w:rsidRPr="00F21071">
        <w:rPr>
          <w:color w:val="244061"/>
          <w:sz w:val="28"/>
        </w:rPr>
        <w:t xml:space="preserve"> </w:t>
      </w:r>
      <w:r w:rsidR="00382F84">
        <w:rPr>
          <w:i/>
          <w:szCs w:val="20"/>
        </w:rPr>
        <w:t>El área financiera</w:t>
      </w:r>
      <w:r w:rsidR="00B865D2">
        <w:rPr>
          <w:i/>
          <w:szCs w:val="20"/>
        </w:rPr>
        <w:t xml:space="preserve"> de las organizaciones </w:t>
      </w:r>
      <w:r w:rsidR="00C81A5D">
        <w:rPr>
          <w:i/>
          <w:szCs w:val="20"/>
        </w:rPr>
        <w:t>traduce</w:t>
      </w:r>
      <w:r w:rsidR="00382F84">
        <w:rPr>
          <w:i/>
          <w:szCs w:val="20"/>
        </w:rPr>
        <w:t xml:space="preserve"> en términos monetarios la implementación de las estrategias</w:t>
      </w:r>
      <w:r w:rsidR="00200D7C">
        <w:rPr>
          <w:i/>
          <w:szCs w:val="20"/>
        </w:rPr>
        <w:t xml:space="preserve"> necesarias para el desarrollo </w:t>
      </w:r>
      <w:r w:rsidR="00C81A5D">
        <w:rPr>
          <w:i/>
          <w:szCs w:val="20"/>
        </w:rPr>
        <w:t>de su objeto social</w:t>
      </w:r>
      <w:r w:rsidR="00C95A05">
        <w:rPr>
          <w:i/>
          <w:szCs w:val="20"/>
        </w:rPr>
        <w:t>.</w:t>
      </w:r>
      <w:r w:rsidR="00382F84">
        <w:rPr>
          <w:i/>
          <w:szCs w:val="20"/>
        </w:rPr>
        <w:t xml:space="preserve"> </w:t>
      </w:r>
      <w:r w:rsidRPr="00F21071">
        <w:rPr>
          <w:i/>
          <w:szCs w:val="20"/>
        </w:rPr>
        <w:t xml:space="preserve">El </w:t>
      </w:r>
      <w:r w:rsidR="00793491">
        <w:rPr>
          <w:i/>
          <w:szCs w:val="20"/>
        </w:rPr>
        <w:t>objetivo de la presente investigación</w:t>
      </w:r>
      <w:r w:rsidR="004F0CDC">
        <w:rPr>
          <w:i/>
          <w:szCs w:val="20"/>
        </w:rPr>
        <w:t xml:space="preserve"> es identificar la importancia de las estrategias en el</w:t>
      </w:r>
      <w:r w:rsidR="00B865D2">
        <w:rPr>
          <w:i/>
          <w:szCs w:val="20"/>
        </w:rPr>
        <w:t xml:space="preserve"> área financiera de las organizaciones.</w:t>
      </w:r>
      <w:r w:rsidR="00626A15">
        <w:rPr>
          <w:i/>
          <w:szCs w:val="20"/>
        </w:rPr>
        <w:t xml:space="preserve"> </w:t>
      </w:r>
      <w:r w:rsidR="00E914A9">
        <w:rPr>
          <w:i/>
          <w:szCs w:val="20"/>
        </w:rPr>
        <w:t>Se realiza un trabajo de carácter descriptivo</w:t>
      </w:r>
      <w:r w:rsidR="00C45B07">
        <w:rPr>
          <w:i/>
          <w:szCs w:val="20"/>
        </w:rPr>
        <w:t>-documental</w:t>
      </w:r>
      <w:r w:rsidR="00B1247F">
        <w:rPr>
          <w:i/>
          <w:szCs w:val="20"/>
        </w:rPr>
        <w:t>, sustentado en los aportes teóricos</w:t>
      </w:r>
      <w:r w:rsidR="00EF045C">
        <w:rPr>
          <w:i/>
          <w:szCs w:val="20"/>
        </w:rPr>
        <w:t xml:space="preserve"> de </w:t>
      </w:r>
      <w:proofErr w:type="spellStart"/>
      <w:r w:rsidR="00EF045C">
        <w:rPr>
          <w:i/>
          <w:szCs w:val="20"/>
        </w:rPr>
        <w:t>Porter</w:t>
      </w:r>
      <w:proofErr w:type="spellEnd"/>
      <w:r w:rsidR="00EF045C">
        <w:rPr>
          <w:i/>
          <w:szCs w:val="20"/>
        </w:rPr>
        <w:t xml:space="preserve"> (1980), </w:t>
      </w:r>
      <w:proofErr w:type="spellStart"/>
      <w:r w:rsidR="00EF045C">
        <w:rPr>
          <w:i/>
          <w:szCs w:val="20"/>
        </w:rPr>
        <w:t>Kotler</w:t>
      </w:r>
      <w:proofErr w:type="spellEnd"/>
      <w:r w:rsidR="00EF045C">
        <w:rPr>
          <w:i/>
          <w:szCs w:val="20"/>
        </w:rPr>
        <w:t xml:space="preserve"> (1992</w:t>
      </w:r>
      <w:r w:rsidR="00B6462A">
        <w:rPr>
          <w:i/>
          <w:szCs w:val="20"/>
        </w:rPr>
        <w:t>)</w:t>
      </w:r>
      <w:r w:rsidR="00040EED">
        <w:rPr>
          <w:i/>
          <w:szCs w:val="20"/>
        </w:rPr>
        <w:t>, Ventura (2008) y</w:t>
      </w:r>
      <w:r w:rsidR="00EF045C">
        <w:rPr>
          <w:i/>
          <w:szCs w:val="20"/>
        </w:rPr>
        <w:t xml:space="preserve"> </w:t>
      </w:r>
      <w:proofErr w:type="spellStart"/>
      <w:r w:rsidR="00EF045C" w:rsidRPr="00EF045C">
        <w:rPr>
          <w:i/>
          <w:szCs w:val="20"/>
        </w:rPr>
        <w:t>Robbi</w:t>
      </w:r>
      <w:r w:rsidR="00B6462A">
        <w:rPr>
          <w:i/>
          <w:szCs w:val="20"/>
        </w:rPr>
        <w:t>ns</w:t>
      </w:r>
      <w:proofErr w:type="spellEnd"/>
      <w:r w:rsidR="00B6462A">
        <w:rPr>
          <w:i/>
          <w:szCs w:val="20"/>
        </w:rPr>
        <w:t xml:space="preserve"> y </w:t>
      </w:r>
      <w:proofErr w:type="spellStart"/>
      <w:r w:rsidR="00B6462A">
        <w:rPr>
          <w:i/>
          <w:szCs w:val="20"/>
        </w:rPr>
        <w:t>Coulter</w:t>
      </w:r>
      <w:proofErr w:type="spellEnd"/>
      <w:r w:rsidR="00B6462A">
        <w:rPr>
          <w:i/>
          <w:szCs w:val="20"/>
        </w:rPr>
        <w:t xml:space="preserve"> (</w:t>
      </w:r>
      <w:r w:rsidR="00EF045C" w:rsidRPr="00EF045C">
        <w:rPr>
          <w:i/>
          <w:szCs w:val="20"/>
        </w:rPr>
        <w:t>2014)</w:t>
      </w:r>
      <w:r w:rsidR="00B6462A">
        <w:rPr>
          <w:i/>
          <w:szCs w:val="20"/>
        </w:rPr>
        <w:t xml:space="preserve">, </w:t>
      </w:r>
      <w:r w:rsidR="00EF045C">
        <w:rPr>
          <w:i/>
          <w:szCs w:val="20"/>
        </w:rPr>
        <w:t>entre otros</w:t>
      </w:r>
      <w:r w:rsidR="00EF045C" w:rsidRPr="00EF045C">
        <w:rPr>
          <w:i/>
          <w:szCs w:val="20"/>
        </w:rPr>
        <w:t>.</w:t>
      </w:r>
      <w:r w:rsidR="00E914A9">
        <w:rPr>
          <w:i/>
          <w:szCs w:val="20"/>
        </w:rPr>
        <w:t xml:space="preserve"> </w:t>
      </w:r>
      <w:r w:rsidR="00B6462A">
        <w:rPr>
          <w:i/>
          <w:szCs w:val="20"/>
        </w:rPr>
        <w:t xml:space="preserve">La identificación de las estrategias acordes con los objetivos </w:t>
      </w:r>
      <w:r w:rsidR="000B5AA0">
        <w:rPr>
          <w:i/>
          <w:szCs w:val="20"/>
        </w:rPr>
        <w:t xml:space="preserve">de las organizaciones les permite </w:t>
      </w:r>
      <w:r w:rsidR="00B6462A">
        <w:rPr>
          <w:i/>
          <w:szCs w:val="20"/>
        </w:rPr>
        <w:t>competir eficazmente en el mercado</w:t>
      </w:r>
      <w:r w:rsidR="00E814C6">
        <w:rPr>
          <w:i/>
          <w:szCs w:val="20"/>
        </w:rPr>
        <w:t xml:space="preserve"> al considerar sus </w:t>
      </w:r>
      <w:r w:rsidR="007001E8">
        <w:rPr>
          <w:i/>
          <w:szCs w:val="20"/>
        </w:rPr>
        <w:t>características particulares, recursos</w:t>
      </w:r>
      <w:r w:rsidR="0043255B">
        <w:rPr>
          <w:i/>
          <w:szCs w:val="20"/>
        </w:rPr>
        <w:t xml:space="preserve"> financieros y talento humano, sistema organizativo y e</w:t>
      </w:r>
      <w:r w:rsidR="005F1CD9">
        <w:rPr>
          <w:i/>
          <w:szCs w:val="20"/>
        </w:rPr>
        <w:t>l contexto donde se desenvuelve.</w:t>
      </w:r>
      <w:r w:rsidR="00AF64DB">
        <w:rPr>
          <w:i/>
          <w:szCs w:val="20"/>
        </w:rPr>
        <w:t xml:space="preserve"> En tal sentido, se concluye respecto de la importancia de la </w:t>
      </w:r>
      <w:r w:rsidR="00473E3B">
        <w:rPr>
          <w:i/>
          <w:szCs w:val="20"/>
        </w:rPr>
        <w:t xml:space="preserve">identificación de las estrategias y la </w:t>
      </w:r>
      <w:r w:rsidR="00250DE4">
        <w:rPr>
          <w:i/>
          <w:szCs w:val="20"/>
        </w:rPr>
        <w:t>adecuada elección de la o las estrategias</w:t>
      </w:r>
      <w:r w:rsidR="008E2E3F">
        <w:rPr>
          <w:i/>
          <w:szCs w:val="20"/>
        </w:rPr>
        <w:t xml:space="preserve"> a seguir.</w:t>
      </w:r>
    </w:p>
    <w:p w14:paraId="1DA46BCC" w14:textId="7EE27B9E" w:rsidR="00E92483" w:rsidRPr="00F21071" w:rsidRDefault="00E92483" w:rsidP="00F21071">
      <w:pPr>
        <w:jc w:val="both"/>
        <w:rPr>
          <w:i/>
          <w:szCs w:val="20"/>
        </w:rPr>
      </w:pPr>
      <w:r w:rsidRPr="00F21071">
        <w:rPr>
          <w:i/>
          <w:szCs w:val="20"/>
        </w:rPr>
        <w:t xml:space="preserve"> </w:t>
      </w:r>
    </w:p>
    <w:p w14:paraId="33FF1F4E" w14:textId="057568D7" w:rsidR="00360D01" w:rsidRPr="00F21071" w:rsidRDefault="00E20E7A" w:rsidP="00F21071">
      <w:pPr>
        <w:rPr>
          <w:szCs w:val="20"/>
        </w:rPr>
      </w:pPr>
      <w:r w:rsidRPr="00F21071">
        <w:rPr>
          <w:b/>
          <w:i/>
          <w:szCs w:val="20"/>
        </w:rPr>
        <w:t>Palabras clave:</w:t>
      </w:r>
      <w:r w:rsidR="00040EED">
        <w:rPr>
          <w:i/>
          <w:szCs w:val="20"/>
        </w:rPr>
        <w:t xml:space="preserve"> Estrategia</w:t>
      </w:r>
      <w:r w:rsidR="00E01E6C">
        <w:rPr>
          <w:i/>
          <w:szCs w:val="20"/>
        </w:rPr>
        <w:t>s, Finanzas, Organizaciones competitivas.</w:t>
      </w:r>
      <w:r w:rsidRPr="00F21071">
        <w:rPr>
          <w:i/>
          <w:szCs w:val="20"/>
        </w:rPr>
        <w:t xml:space="preserve"> </w:t>
      </w:r>
    </w:p>
    <w:p w14:paraId="5D60CA54" w14:textId="3851D97D" w:rsidR="00E20E7A" w:rsidRDefault="00E20E7A" w:rsidP="00264F2B">
      <w:pPr>
        <w:spacing w:line="360" w:lineRule="auto"/>
        <w:rPr>
          <w:rFonts w:ascii="Arial" w:hAnsi="Arial" w:cs="Arial"/>
          <w:color w:val="244061"/>
          <w:sz w:val="20"/>
          <w:szCs w:val="20"/>
        </w:rPr>
      </w:pPr>
    </w:p>
    <w:p w14:paraId="37116036" w14:textId="77777777" w:rsidR="00F52788" w:rsidRDefault="00F52788" w:rsidP="00264F2B">
      <w:pPr>
        <w:spacing w:line="360" w:lineRule="auto"/>
        <w:rPr>
          <w:rFonts w:ascii="Arial" w:hAnsi="Arial" w:cs="Arial"/>
          <w:color w:val="244061"/>
          <w:sz w:val="20"/>
          <w:szCs w:val="20"/>
        </w:rPr>
      </w:pPr>
    </w:p>
    <w:p w14:paraId="653ECDEF" w14:textId="6196629D" w:rsidR="00D35C7F" w:rsidRDefault="00360D01" w:rsidP="00264F2B">
      <w:pPr>
        <w:spacing w:line="360" w:lineRule="auto"/>
        <w:rPr>
          <w:b/>
          <w:color w:val="244061"/>
          <w:sz w:val="28"/>
        </w:rPr>
      </w:pPr>
      <w:r w:rsidRPr="009324E7">
        <w:rPr>
          <w:b/>
          <w:color w:val="244061"/>
          <w:sz w:val="28"/>
        </w:rPr>
        <w:t>1. Introducción</w:t>
      </w:r>
    </w:p>
    <w:p w14:paraId="1AF8EBAB" w14:textId="4AE97897" w:rsidR="00A3242A" w:rsidRPr="004E38C0" w:rsidRDefault="00A3242A" w:rsidP="00A3242A">
      <w:pPr>
        <w:spacing w:line="360" w:lineRule="auto"/>
        <w:contextualSpacing/>
        <w:jc w:val="both"/>
        <w:rPr>
          <w:lang w:val="es-VE"/>
        </w:rPr>
      </w:pPr>
      <w:r w:rsidRPr="004E38C0">
        <w:rPr>
          <w:lang w:val="es-VE"/>
        </w:rPr>
        <w:t>La presente investigación conlleva a dar respuesta al objetivo que busca identificar la importancia de las estrategias en el área financiera de las organizaciones; atendiendo los elementos teóricos de las estrategias como elemento fundamental para el logro de los objetivo</w:t>
      </w:r>
      <w:r w:rsidR="00210273">
        <w:rPr>
          <w:lang w:val="es-VE"/>
        </w:rPr>
        <w:t>s de las organizaciones que en ú</w:t>
      </w:r>
      <w:r w:rsidRPr="004E38C0">
        <w:rPr>
          <w:lang w:val="es-VE"/>
        </w:rPr>
        <w:t>ltimas es la creación de valor y la sostenibilidad en concordancia con los Objetivos de Desarrollo Sostenible según la Organización de las Naciones Unidas</w:t>
      </w:r>
      <w:r>
        <w:rPr>
          <w:lang w:val="es-VE"/>
        </w:rPr>
        <w:t xml:space="preserve"> establecidos en la Agenda 2030.</w:t>
      </w:r>
      <w:bookmarkStart w:id="0" w:name="_GoBack"/>
      <w:bookmarkEnd w:id="0"/>
    </w:p>
    <w:p w14:paraId="7173BC30" w14:textId="77777777" w:rsidR="00A3242A" w:rsidRPr="004E38C0" w:rsidRDefault="00A3242A" w:rsidP="00F10064">
      <w:pPr>
        <w:spacing w:line="360" w:lineRule="auto"/>
        <w:contextualSpacing/>
        <w:jc w:val="both"/>
      </w:pPr>
      <w:r w:rsidRPr="004E38C0">
        <w:t>De allí, que la presente investigación es importante desde el punto de vista teórico, porque permite ahondar y analizar exhaustivamente los puntos de vista y posiciones de autores en temas relacionados con las estrategias y las finanzas.</w:t>
      </w:r>
    </w:p>
    <w:p w14:paraId="3B37E538" w14:textId="6A58F86C" w:rsidR="00A3242A" w:rsidRDefault="00793491" w:rsidP="00F10064">
      <w:pPr>
        <w:spacing w:line="360" w:lineRule="auto"/>
        <w:contextualSpacing/>
        <w:jc w:val="both"/>
      </w:pPr>
      <w:r>
        <w:t>El trabajo</w:t>
      </w:r>
      <w:r w:rsidR="00F10064">
        <w:rPr>
          <w:lang w:val="es-MX"/>
        </w:rPr>
        <w:t xml:space="preserve"> </w:t>
      </w:r>
      <w:bookmarkStart w:id="1" w:name="_Toc417219004"/>
      <w:r w:rsidR="00F10064">
        <w:t xml:space="preserve">está </w:t>
      </w:r>
      <w:r>
        <w:t>estructurado</w:t>
      </w:r>
      <w:r w:rsidR="00F10064">
        <w:t xml:space="preserve"> de la siguiente forma</w:t>
      </w:r>
      <w:r w:rsidR="008C1773">
        <w:t>:</w:t>
      </w:r>
      <w:r w:rsidR="00A3242A" w:rsidRPr="004E38C0">
        <w:t xml:space="preserve"> </w:t>
      </w:r>
      <w:r w:rsidR="008C1773">
        <w:t>I</w:t>
      </w:r>
      <w:r w:rsidR="00A3242A" w:rsidRPr="004E38C0">
        <w:t>ntroducción, marco teórico, metodología, resultados, conclusiones y referencias bibliográficas.</w:t>
      </w:r>
    </w:p>
    <w:p w14:paraId="723F3FCB" w14:textId="77777777" w:rsidR="00477111" w:rsidRPr="004E38C0" w:rsidRDefault="00477111" w:rsidP="00F10064">
      <w:pPr>
        <w:spacing w:line="360" w:lineRule="auto"/>
        <w:contextualSpacing/>
        <w:jc w:val="both"/>
      </w:pPr>
    </w:p>
    <w:bookmarkEnd w:id="1"/>
    <w:p w14:paraId="32494DF2" w14:textId="77777777" w:rsidR="009818A0" w:rsidRPr="009324E7" w:rsidRDefault="009818A0" w:rsidP="00264F2B">
      <w:pPr>
        <w:spacing w:line="360" w:lineRule="auto"/>
        <w:rPr>
          <w:b/>
          <w:szCs w:val="20"/>
        </w:rPr>
      </w:pPr>
    </w:p>
    <w:p w14:paraId="756F9B76" w14:textId="248C9DDC" w:rsidR="00A50EF3" w:rsidRDefault="009818A0" w:rsidP="00A50EF3">
      <w:pPr>
        <w:spacing w:line="360" w:lineRule="auto"/>
        <w:jc w:val="both"/>
        <w:rPr>
          <w:b/>
          <w:color w:val="244061"/>
          <w:sz w:val="28"/>
        </w:rPr>
      </w:pPr>
      <w:r w:rsidRPr="00B60952">
        <w:rPr>
          <w:b/>
          <w:color w:val="244061"/>
          <w:sz w:val="28"/>
        </w:rPr>
        <w:lastRenderedPageBreak/>
        <w:t>2</w:t>
      </w:r>
      <w:r w:rsidR="005C1920" w:rsidRPr="00B60952">
        <w:rPr>
          <w:b/>
          <w:color w:val="244061"/>
          <w:sz w:val="28"/>
        </w:rPr>
        <w:t xml:space="preserve">. </w:t>
      </w:r>
      <w:r w:rsidR="00A50EF3" w:rsidRPr="00A50EF3">
        <w:rPr>
          <w:b/>
          <w:color w:val="244061"/>
          <w:sz w:val="28"/>
        </w:rPr>
        <w:t>Estrategias: Reflexiones necesarias.</w:t>
      </w:r>
    </w:p>
    <w:p w14:paraId="6B19B861" w14:textId="6C333E97" w:rsidR="00A6311E" w:rsidRDefault="00274D77" w:rsidP="005B1E8A">
      <w:pPr>
        <w:spacing w:line="360" w:lineRule="auto"/>
        <w:ind w:firstLine="567"/>
        <w:jc w:val="both"/>
        <w:rPr>
          <w:szCs w:val="20"/>
        </w:rPr>
      </w:pPr>
      <w:r>
        <w:rPr>
          <w:szCs w:val="20"/>
        </w:rPr>
        <w:t xml:space="preserve">En este aparte </w:t>
      </w:r>
      <w:r w:rsidR="00441591">
        <w:rPr>
          <w:szCs w:val="20"/>
        </w:rPr>
        <w:t>se</w:t>
      </w:r>
      <w:r w:rsidR="00C30099">
        <w:rPr>
          <w:szCs w:val="20"/>
        </w:rPr>
        <w:t xml:space="preserve"> reali</w:t>
      </w:r>
      <w:r w:rsidR="00ED3509">
        <w:rPr>
          <w:szCs w:val="20"/>
        </w:rPr>
        <w:t>zan reflexiones referidas a las</w:t>
      </w:r>
      <w:r w:rsidR="00C30099">
        <w:rPr>
          <w:szCs w:val="20"/>
        </w:rPr>
        <w:t xml:space="preserve"> concepciones sobre el </w:t>
      </w:r>
      <w:r w:rsidR="00A50EF3">
        <w:rPr>
          <w:szCs w:val="20"/>
        </w:rPr>
        <w:t>concepto estra</w:t>
      </w:r>
      <w:r w:rsidR="00577ED8">
        <w:rPr>
          <w:szCs w:val="20"/>
        </w:rPr>
        <w:t>tegia, considerándola desde la óptica de su t</w:t>
      </w:r>
      <w:r w:rsidR="00A6530E">
        <w:rPr>
          <w:szCs w:val="20"/>
        </w:rPr>
        <w:t>rascendencia en el ámbito de la</w:t>
      </w:r>
      <w:r w:rsidR="00321C50">
        <w:rPr>
          <w:szCs w:val="20"/>
        </w:rPr>
        <w:t xml:space="preserve"> sostenibilidad </w:t>
      </w:r>
      <w:r w:rsidR="00E37380">
        <w:rPr>
          <w:szCs w:val="20"/>
        </w:rPr>
        <w:t xml:space="preserve">y </w:t>
      </w:r>
      <w:r w:rsidR="009F1844">
        <w:rPr>
          <w:szCs w:val="20"/>
        </w:rPr>
        <w:t>de las finanzas en</w:t>
      </w:r>
      <w:r w:rsidR="005B1E8A">
        <w:rPr>
          <w:szCs w:val="20"/>
        </w:rPr>
        <w:t xml:space="preserve"> las organizaciones.</w:t>
      </w:r>
    </w:p>
    <w:p w14:paraId="01A566E7" w14:textId="3887969A" w:rsidR="00DA457A" w:rsidRDefault="00DA457A" w:rsidP="005B1E8A">
      <w:pPr>
        <w:spacing w:line="360" w:lineRule="auto"/>
        <w:ind w:firstLine="567"/>
        <w:jc w:val="both"/>
        <w:rPr>
          <w:szCs w:val="20"/>
        </w:rPr>
      </w:pPr>
      <w:r>
        <w:rPr>
          <w:szCs w:val="20"/>
        </w:rPr>
        <w:t xml:space="preserve">En tal sentido, </w:t>
      </w:r>
      <w:r w:rsidR="0018412A">
        <w:rPr>
          <w:szCs w:val="20"/>
        </w:rPr>
        <w:t>“</w:t>
      </w:r>
      <w:r>
        <w:rPr>
          <w:szCs w:val="20"/>
        </w:rPr>
        <w:t>la estrategia se puede entender como la búsqueda permanente del ajuste</w:t>
      </w:r>
      <w:r w:rsidR="00710874">
        <w:rPr>
          <w:szCs w:val="20"/>
        </w:rPr>
        <w:t>,</w:t>
      </w:r>
      <w:r>
        <w:rPr>
          <w:szCs w:val="20"/>
        </w:rPr>
        <w:t xml:space="preserve"> o sincronía</w:t>
      </w:r>
      <w:r w:rsidR="00710874">
        <w:rPr>
          <w:szCs w:val="20"/>
        </w:rPr>
        <w:t>, entre los recursos de que dispone la empresa</w:t>
      </w:r>
      <w:r>
        <w:rPr>
          <w:szCs w:val="20"/>
        </w:rPr>
        <w:t xml:space="preserve"> </w:t>
      </w:r>
      <w:r w:rsidR="00710874">
        <w:rPr>
          <w:szCs w:val="20"/>
        </w:rPr>
        <w:t xml:space="preserve">y su capacidad para obtener ventajas competitivas en los mercados donde </w:t>
      </w:r>
      <w:r w:rsidR="0018412A">
        <w:rPr>
          <w:szCs w:val="20"/>
        </w:rPr>
        <w:t xml:space="preserve">se </w:t>
      </w:r>
      <w:r w:rsidR="00710874">
        <w:rPr>
          <w:szCs w:val="20"/>
        </w:rPr>
        <w:t>decide competir</w:t>
      </w:r>
      <w:r w:rsidR="0018412A">
        <w:rPr>
          <w:szCs w:val="20"/>
        </w:rPr>
        <w:t>” (Ventura, 2008, p.15)</w:t>
      </w:r>
      <w:r w:rsidR="00206CF0">
        <w:rPr>
          <w:szCs w:val="20"/>
        </w:rPr>
        <w:t xml:space="preserve">, por lo cual </w:t>
      </w:r>
      <w:r w:rsidR="00CD2740">
        <w:rPr>
          <w:szCs w:val="20"/>
        </w:rPr>
        <w:t xml:space="preserve">la </w:t>
      </w:r>
      <w:r w:rsidR="00206CF0">
        <w:rPr>
          <w:szCs w:val="20"/>
        </w:rPr>
        <w:t>observancia</w:t>
      </w:r>
      <w:r w:rsidR="00CD2740">
        <w:rPr>
          <w:szCs w:val="20"/>
        </w:rPr>
        <w:t xml:space="preserve">, </w:t>
      </w:r>
      <w:r w:rsidR="00206CF0">
        <w:rPr>
          <w:szCs w:val="20"/>
        </w:rPr>
        <w:t>de</w:t>
      </w:r>
      <w:r w:rsidR="00C75927">
        <w:rPr>
          <w:szCs w:val="20"/>
        </w:rPr>
        <w:t xml:space="preserve"> las situaciones macroeconómicas</w:t>
      </w:r>
      <w:r w:rsidR="007A3DE0">
        <w:rPr>
          <w:szCs w:val="20"/>
        </w:rPr>
        <w:t xml:space="preserve"> y microeconómicas</w:t>
      </w:r>
      <w:r w:rsidR="00C75927">
        <w:rPr>
          <w:szCs w:val="20"/>
        </w:rPr>
        <w:t xml:space="preserve"> por las cuales atraviesa el </w:t>
      </w:r>
      <w:r w:rsidR="00A53FE5">
        <w:rPr>
          <w:szCs w:val="20"/>
        </w:rPr>
        <w:t>país</w:t>
      </w:r>
      <w:r w:rsidR="006F2C8A">
        <w:rPr>
          <w:szCs w:val="20"/>
        </w:rPr>
        <w:t>,</w:t>
      </w:r>
      <w:r w:rsidR="00A53FE5">
        <w:rPr>
          <w:szCs w:val="20"/>
        </w:rPr>
        <w:t xml:space="preserve"> a través de </w:t>
      </w:r>
      <w:r w:rsidR="00206CF0">
        <w:rPr>
          <w:szCs w:val="20"/>
        </w:rPr>
        <w:t>indicadores</w:t>
      </w:r>
      <w:r w:rsidR="00B97257">
        <w:rPr>
          <w:szCs w:val="20"/>
        </w:rPr>
        <w:t xml:space="preserve"> para el análisis de la situación económica global</w:t>
      </w:r>
      <w:r w:rsidR="006F2C8A">
        <w:rPr>
          <w:szCs w:val="20"/>
        </w:rPr>
        <w:t>,</w:t>
      </w:r>
      <w:r w:rsidR="00206CF0">
        <w:rPr>
          <w:szCs w:val="20"/>
        </w:rPr>
        <w:t xml:space="preserve"> </w:t>
      </w:r>
      <w:r w:rsidR="00A53FE5">
        <w:rPr>
          <w:szCs w:val="20"/>
        </w:rPr>
        <w:t>es una tarea necesaria</w:t>
      </w:r>
      <w:r w:rsidR="00F462D4">
        <w:rPr>
          <w:szCs w:val="20"/>
        </w:rPr>
        <w:t xml:space="preserve"> a fin de la determinación de la naturaleza y característica de la estrategia o estrategias a formular</w:t>
      </w:r>
      <w:r w:rsidR="00E63A85" w:rsidRPr="00E63A85">
        <w:rPr>
          <w:szCs w:val="20"/>
        </w:rPr>
        <w:t xml:space="preserve"> </w:t>
      </w:r>
      <w:r w:rsidR="00E63A85">
        <w:rPr>
          <w:szCs w:val="20"/>
        </w:rPr>
        <w:t>por parte las organizaciones</w:t>
      </w:r>
      <w:r w:rsidR="00F462D4">
        <w:rPr>
          <w:szCs w:val="20"/>
        </w:rPr>
        <w:t>.</w:t>
      </w:r>
    </w:p>
    <w:p w14:paraId="44A952D5" w14:textId="7D4B5602" w:rsidR="0042071B" w:rsidRDefault="0042071B" w:rsidP="003B65E8">
      <w:pPr>
        <w:spacing w:line="360" w:lineRule="auto"/>
        <w:ind w:firstLine="567"/>
        <w:jc w:val="both"/>
        <w:rPr>
          <w:szCs w:val="20"/>
        </w:rPr>
      </w:pPr>
      <w:r>
        <w:rPr>
          <w:szCs w:val="20"/>
        </w:rPr>
        <w:t>Por ta</w:t>
      </w:r>
      <w:r w:rsidR="000C38E5">
        <w:rPr>
          <w:szCs w:val="20"/>
        </w:rPr>
        <w:t xml:space="preserve">nto, tal como lo expresa Van Den </w:t>
      </w:r>
      <w:proofErr w:type="spellStart"/>
      <w:r w:rsidR="000C38E5">
        <w:rPr>
          <w:szCs w:val="20"/>
        </w:rPr>
        <w:t>Berghe</w:t>
      </w:r>
      <w:proofErr w:type="spellEnd"/>
      <w:r w:rsidR="000C38E5">
        <w:rPr>
          <w:szCs w:val="20"/>
        </w:rPr>
        <w:t xml:space="preserve"> “</w:t>
      </w:r>
      <w:r w:rsidR="000C38E5">
        <w:t>el gerente debe tomar decisiones administrativas y operativas acordes a la situación macroeconómica, p</w:t>
      </w:r>
      <w:r w:rsidR="003B65E8">
        <w:t xml:space="preserve">or ello, es muy distinto </w:t>
      </w:r>
      <w:proofErr w:type="spellStart"/>
      <w:r w:rsidR="003B65E8">
        <w:t>gerenciar</w:t>
      </w:r>
      <w:proofErr w:type="spellEnd"/>
      <w:r w:rsidR="003B65E8">
        <w:t xml:space="preserve"> en una expansión que hacerlo</w:t>
      </w:r>
      <w:r w:rsidR="000C38E5">
        <w:t xml:space="preserve"> en una contracción macroeconómica. Las medidas y los acuerdos macroeconómicos han hecho cambiar la mentalidad gerencial, ya que, en forma directa o indirecta, afectan positiva o negativamente la industria, la competencia, el mercado y las </w:t>
      </w:r>
      <w:r w:rsidR="003B65E8">
        <w:t>operaciones de la misma empresa” (</w:t>
      </w:r>
      <w:r w:rsidR="003B65E8">
        <w:rPr>
          <w:szCs w:val="20"/>
        </w:rPr>
        <w:t xml:space="preserve">Van Den </w:t>
      </w:r>
      <w:proofErr w:type="spellStart"/>
      <w:r w:rsidR="003B65E8">
        <w:rPr>
          <w:szCs w:val="20"/>
        </w:rPr>
        <w:t>Berghe</w:t>
      </w:r>
      <w:proofErr w:type="spellEnd"/>
      <w:r w:rsidR="003B65E8">
        <w:rPr>
          <w:szCs w:val="20"/>
        </w:rPr>
        <w:t xml:space="preserve">, 2009, p. </w:t>
      </w:r>
      <w:r w:rsidR="008B150F">
        <w:rPr>
          <w:szCs w:val="20"/>
        </w:rPr>
        <w:t>5)</w:t>
      </w:r>
    </w:p>
    <w:p w14:paraId="4E2F85FC" w14:textId="2E91520B" w:rsidR="00BA45B5" w:rsidRDefault="00DF5D1C" w:rsidP="003B65E8">
      <w:pPr>
        <w:spacing w:line="360" w:lineRule="auto"/>
        <w:ind w:firstLine="567"/>
        <w:jc w:val="both"/>
        <w:rPr>
          <w:szCs w:val="20"/>
        </w:rPr>
      </w:pPr>
      <w:r>
        <w:rPr>
          <w:szCs w:val="20"/>
        </w:rPr>
        <w:t>Además, en otro</w:t>
      </w:r>
      <w:r w:rsidR="00EA3D57">
        <w:rPr>
          <w:szCs w:val="20"/>
        </w:rPr>
        <w:t xml:space="preserve"> orden de ideas, la literatura generad</w:t>
      </w:r>
      <w:r w:rsidR="00DD0466">
        <w:rPr>
          <w:szCs w:val="20"/>
        </w:rPr>
        <w:t>a sobre la temática que se aborda</w:t>
      </w:r>
      <w:r w:rsidR="000154BC">
        <w:rPr>
          <w:szCs w:val="20"/>
        </w:rPr>
        <w:t xml:space="preserve"> “</w:t>
      </w:r>
      <w:r>
        <w:rPr>
          <w:szCs w:val="20"/>
        </w:rPr>
        <w:t>da a conocer que la estrategia dentro de la organización comprende todos los niveles</w:t>
      </w:r>
      <w:r w:rsidR="005E6631">
        <w:rPr>
          <w:szCs w:val="20"/>
        </w:rPr>
        <w:t>: corporativo, negocio o competitivo y funcional” (</w:t>
      </w:r>
      <w:r w:rsidR="00ED0128">
        <w:rPr>
          <w:szCs w:val="20"/>
        </w:rPr>
        <w:t>Castro, 2010</w:t>
      </w:r>
      <w:r w:rsidR="005E6631">
        <w:rPr>
          <w:szCs w:val="20"/>
        </w:rPr>
        <w:t>,</w:t>
      </w:r>
      <w:r w:rsidR="00ED0128">
        <w:rPr>
          <w:szCs w:val="20"/>
        </w:rPr>
        <w:t xml:space="preserve"> </w:t>
      </w:r>
      <w:r w:rsidR="005E6631">
        <w:rPr>
          <w:szCs w:val="20"/>
        </w:rPr>
        <w:t>p.249</w:t>
      </w:r>
      <w:r w:rsidR="00ED0128">
        <w:rPr>
          <w:szCs w:val="20"/>
        </w:rPr>
        <w:t>)</w:t>
      </w:r>
      <w:r w:rsidR="007610C4">
        <w:rPr>
          <w:szCs w:val="20"/>
        </w:rPr>
        <w:t xml:space="preserve">, </w:t>
      </w:r>
      <w:r w:rsidR="00197867">
        <w:rPr>
          <w:szCs w:val="20"/>
        </w:rPr>
        <w:t xml:space="preserve">por lo cual, </w:t>
      </w:r>
      <w:r w:rsidR="007610C4">
        <w:rPr>
          <w:szCs w:val="20"/>
        </w:rPr>
        <w:t xml:space="preserve">amén de los aspectos macroeconómicos y </w:t>
      </w:r>
      <w:r w:rsidR="009978A8">
        <w:rPr>
          <w:szCs w:val="20"/>
        </w:rPr>
        <w:t>microeconómicos</w:t>
      </w:r>
      <w:r w:rsidR="007610C4">
        <w:rPr>
          <w:szCs w:val="20"/>
        </w:rPr>
        <w:t xml:space="preserve"> por los que atraviesa </w:t>
      </w:r>
      <w:r w:rsidR="00F55A25">
        <w:rPr>
          <w:szCs w:val="20"/>
        </w:rPr>
        <w:t xml:space="preserve">el país, se ha de considerar en la toma de decisiones </w:t>
      </w:r>
      <w:r w:rsidR="009978A8">
        <w:rPr>
          <w:szCs w:val="20"/>
        </w:rPr>
        <w:t>los aspectos internos a la empresa.</w:t>
      </w:r>
    </w:p>
    <w:p w14:paraId="18052952" w14:textId="1E431255" w:rsidR="00DA6700" w:rsidRDefault="00DA6700" w:rsidP="009049B4">
      <w:pPr>
        <w:spacing w:line="360" w:lineRule="auto"/>
        <w:ind w:firstLine="567"/>
        <w:jc w:val="both"/>
        <w:rPr>
          <w:szCs w:val="20"/>
        </w:rPr>
      </w:pPr>
      <w:r>
        <w:rPr>
          <w:szCs w:val="20"/>
        </w:rPr>
        <w:t xml:space="preserve">Teóricos </w:t>
      </w:r>
      <w:r w:rsidR="00D05A7F">
        <w:rPr>
          <w:szCs w:val="20"/>
        </w:rPr>
        <w:t xml:space="preserve">como </w:t>
      </w:r>
      <w:r w:rsidR="00A13648">
        <w:rPr>
          <w:szCs w:val="20"/>
        </w:rPr>
        <w:t>(</w:t>
      </w:r>
      <w:r w:rsidR="00D05A7F">
        <w:rPr>
          <w:szCs w:val="20"/>
        </w:rPr>
        <w:t>Porter,</w:t>
      </w:r>
      <w:r w:rsidR="00CD495D">
        <w:rPr>
          <w:szCs w:val="20"/>
        </w:rPr>
        <w:t>1980</w:t>
      </w:r>
      <w:r w:rsidR="00D05A7F">
        <w:rPr>
          <w:szCs w:val="20"/>
        </w:rPr>
        <w:t>; Miller,</w:t>
      </w:r>
      <w:r w:rsidR="004E06AB">
        <w:rPr>
          <w:szCs w:val="20"/>
        </w:rPr>
        <w:t>1992</w:t>
      </w:r>
      <w:r w:rsidR="00D05A7F">
        <w:rPr>
          <w:szCs w:val="20"/>
        </w:rPr>
        <w:t>; Mitzenber,</w:t>
      </w:r>
      <w:r w:rsidR="00C4088D">
        <w:rPr>
          <w:szCs w:val="20"/>
        </w:rPr>
        <w:t>1988</w:t>
      </w:r>
      <w:r w:rsidR="00D05A7F">
        <w:rPr>
          <w:szCs w:val="20"/>
        </w:rPr>
        <w:t>;</w:t>
      </w:r>
      <w:r w:rsidR="00B96B85">
        <w:rPr>
          <w:szCs w:val="20"/>
        </w:rPr>
        <w:t xml:space="preserve"> </w:t>
      </w:r>
      <w:r w:rsidR="00A13648">
        <w:rPr>
          <w:szCs w:val="20"/>
        </w:rPr>
        <w:t>Kotler,1992; entre otros)</w:t>
      </w:r>
      <w:r w:rsidR="00C4088D">
        <w:rPr>
          <w:szCs w:val="20"/>
        </w:rPr>
        <w:t xml:space="preserve"> </w:t>
      </w:r>
      <w:r w:rsidR="00FC04C1">
        <w:rPr>
          <w:szCs w:val="20"/>
        </w:rPr>
        <w:t xml:space="preserve">han generado </w:t>
      </w:r>
      <w:r w:rsidR="0054183B">
        <w:rPr>
          <w:szCs w:val="20"/>
        </w:rPr>
        <w:t>clasificaciones de la estrategia basados en casos generales y en la observación de los mismos.</w:t>
      </w:r>
      <w:r w:rsidR="00FB591A">
        <w:rPr>
          <w:szCs w:val="20"/>
        </w:rPr>
        <w:t xml:space="preserve"> En las q</w:t>
      </w:r>
      <w:r w:rsidR="00D5096F">
        <w:rPr>
          <w:szCs w:val="20"/>
        </w:rPr>
        <w:t xml:space="preserve">ue consideran la capacidad </w:t>
      </w:r>
      <w:r w:rsidR="00FB591A">
        <w:rPr>
          <w:szCs w:val="20"/>
        </w:rPr>
        <w:t xml:space="preserve">de la adaptación al </w:t>
      </w:r>
      <w:r w:rsidR="00D5096F">
        <w:rPr>
          <w:szCs w:val="20"/>
        </w:rPr>
        <w:t>entorno, ventajas</w:t>
      </w:r>
      <w:r w:rsidR="00FB591A">
        <w:rPr>
          <w:szCs w:val="20"/>
        </w:rPr>
        <w:t xml:space="preserve"> competitivas,</w:t>
      </w:r>
      <w:r w:rsidR="0093416D">
        <w:rPr>
          <w:szCs w:val="20"/>
        </w:rPr>
        <w:t xml:space="preserve"> posición en el mercado y actitud frente a los competidores</w:t>
      </w:r>
      <w:r w:rsidR="0098738D">
        <w:rPr>
          <w:szCs w:val="20"/>
        </w:rPr>
        <w:t xml:space="preserve"> de la organización.</w:t>
      </w:r>
    </w:p>
    <w:p w14:paraId="50CC3898" w14:textId="17739726" w:rsidR="002860D6" w:rsidRPr="00F73FD5" w:rsidRDefault="00F74158" w:rsidP="009049B4">
      <w:pPr>
        <w:spacing w:line="360" w:lineRule="auto"/>
        <w:ind w:firstLine="567"/>
        <w:contextualSpacing/>
        <w:jc w:val="both"/>
        <w:rPr>
          <w:szCs w:val="20"/>
        </w:rPr>
      </w:pPr>
      <w:r>
        <w:rPr>
          <w:szCs w:val="20"/>
        </w:rPr>
        <w:t xml:space="preserve">En consideración a lo antes dicho, </w:t>
      </w:r>
      <w:r w:rsidR="001A58DF">
        <w:rPr>
          <w:szCs w:val="20"/>
        </w:rPr>
        <w:t>l</w:t>
      </w:r>
      <w:r w:rsidR="002860D6" w:rsidRPr="00F73FD5">
        <w:rPr>
          <w:szCs w:val="20"/>
        </w:rPr>
        <w:t xml:space="preserve">as estrategias financieras empresariales deben estar en correspondencia con la estrategia global definida en el proceso de planeación estratégica de la organización. Esta, se concibe como el camino o lineamiento general de la acción que se elige para llegar al objetivo planteado ligado a la misión y visión. Por lo tanto, cada estrategia deberá </w:t>
      </w:r>
      <w:r w:rsidR="002860D6" w:rsidRPr="00F73FD5">
        <w:rPr>
          <w:szCs w:val="20"/>
        </w:rPr>
        <w:lastRenderedPageBreak/>
        <w:t>llevar el sello distintivo que le permita apoyar el cumplimiento de la estrategia general y con ello la misión y los objetivos estratégicos.</w:t>
      </w:r>
    </w:p>
    <w:p w14:paraId="45A3EDF8" w14:textId="77777777" w:rsidR="002860D6" w:rsidRPr="00F73FD5" w:rsidRDefault="002860D6" w:rsidP="009049B4">
      <w:pPr>
        <w:shd w:val="clear" w:color="auto" w:fill="FFFFFF"/>
        <w:spacing w:line="360" w:lineRule="auto"/>
        <w:ind w:firstLine="360"/>
        <w:jc w:val="both"/>
        <w:textAlignment w:val="baseline"/>
        <w:rPr>
          <w:szCs w:val="20"/>
        </w:rPr>
      </w:pPr>
      <w:r w:rsidRPr="00F73FD5">
        <w:rPr>
          <w:szCs w:val="20"/>
        </w:rPr>
        <w:t>Dentro, de las estrategias financieras para el largo plazo involucran los aspectos siguientes:</w:t>
      </w:r>
    </w:p>
    <w:p w14:paraId="3CED1943" w14:textId="77777777" w:rsidR="002860D6" w:rsidRPr="00F73FD5" w:rsidRDefault="002860D6" w:rsidP="002860D6">
      <w:pPr>
        <w:pStyle w:val="Prrafodelista"/>
        <w:numPr>
          <w:ilvl w:val="0"/>
          <w:numId w:val="3"/>
        </w:numPr>
        <w:shd w:val="clear" w:color="auto" w:fill="FFFFFF"/>
        <w:spacing w:after="0" w:line="360" w:lineRule="auto"/>
        <w:contextualSpacing/>
        <w:jc w:val="both"/>
        <w:textAlignment w:val="baseline"/>
        <w:rPr>
          <w:rFonts w:ascii="Times New Roman" w:hAnsi="Times New Roman" w:cs="Times New Roman"/>
          <w:sz w:val="24"/>
          <w:szCs w:val="20"/>
          <w:lang w:val="es-ES" w:eastAsia="es-ES"/>
        </w:rPr>
      </w:pPr>
      <w:r w:rsidRPr="00F73FD5">
        <w:rPr>
          <w:rFonts w:ascii="Times New Roman" w:hAnsi="Times New Roman" w:cs="Times New Roman"/>
          <w:sz w:val="24"/>
          <w:szCs w:val="20"/>
          <w:lang w:val="es-ES" w:eastAsia="es-ES"/>
        </w:rPr>
        <w:t>Desde el punto de vista de la inversión.</w:t>
      </w:r>
    </w:p>
    <w:p w14:paraId="6EEEF4D5" w14:textId="77777777" w:rsidR="002860D6" w:rsidRPr="00F73FD5" w:rsidRDefault="002860D6" w:rsidP="002860D6">
      <w:pPr>
        <w:pStyle w:val="Prrafodelista"/>
        <w:numPr>
          <w:ilvl w:val="0"/>
          <w:numId w:val="3"/>
        </w:numPr>
        <w:shd w:val="clear" w:color="auto" w:fill="FFFFFF"/>
        <w:spacing w:after="0" w:line="360" w:lineRule="auto"/>
        <w:contextualSpacing/>
        <w:jc w:val="both"/>
        <w:textAlignment w:val="baseline"/>
        <w:rPr>
          <w:rFonts w:ascii="Times New Roman" w:hAnsi="Times New Roman" w:cs="Times New Roman"/>
          <w:sz w:val="24"/>
          <w:szCs w:val="20"/>
          <w:lang w:val="es-ES" w:eastAsia="es-ES"/>
        </w:rPr>
      </w:pPr>
      <w:r w:rsidRPr="00F73FD5">
        <w:rPr>
          <w:rFonts w:ascii="Times New Roman" w:hAnsi="Times New Roman" w:cs="Times New Roman"/>
          <w:sz w:val="24"/>
          <w:szCs w:val="20"/>
          <w:lang w:val="es-ES" w:eastAsia="es-ES"/>
        </w:rPr>
        <w:t>Desde el punto de vista de la estructura financiera.</w:t>
      </w:r>
    </w:p>
    <w:p w14:paraId="603372E2" w14:textId="77777777" w:rsidR="002860D6" w:rsidRPr="00F73FD5" w:rsidRDefault="002860D6" w:rsidP="002860D6">
      <w:pPr>
        <w:pStyle w:val="Prrafodelista"/>
        <w:numPr>
          <w:ilvl w:val="0"/>
          <w:numId w:val="3"/>
        </w:numPr>
        <w:shd w:val="clear" w:color="auto" w:fill="FFFFFF"/>
        <w:spacing w:after="0" w:line="360" w:lineRule="auto"/>
        <w:contextualSpacing/>
        <w:jc w:val="both"/>
        <w:textAlignment w:val="baseline"/>
        <w:rPr>
          <w:rFonts w:ascii="Times New Roman" w:hAnsi="Times New Roman" w:cs="Times New Roman"/>
          <w:sz w:val="24"/>
          <w:szCs w:val="20"/>
          <w:lang w:val="es-ES" w:eastAsia="es-ES"/>
        </w:rPr>
      </w:pPr>
      <w:r w:rsidRPr="00F73FD5">
        <w:rPr>
          <w:rFonts w:ascii="Times New Roman" w:hAnsi="Times New Roman" w:cs="Times New Roman"/>
          <w:sz w:val="24"/>
          <w:szCs w:val="20"/>
          <w:lang w:val="es-ES" w:eastAsia="es-ES"/>
        </w:rPr>
        <w:t>Desde el punto de vista del reparto de utilidades.</w:t>
      </w:r>
    </w:p>
    <w:p w14:paraId="30CB2A55" w14:textId="77777777" w:rsidR="002860D6" w:rsidRPr="00F73FD5" w:rsidRDefault="002860D6" w:rsidP="002860D6">
      <w:pPr>
        <w:shd w:val="clear" w:color="auto" w:fill="FFFFFF"/>
        <w:spacing w:line="360" w:lineRule="auto"/>
        <w:jc w:val="both"/>
        <w:textAlignment w:val="baseline"/>
        <w:rPr>
          <w:szCs w:val="20"/>
        </w:rPr>
      </w:pPr>
      <w:r w:rsidRPr="00F73FD5">
        <w:rPr>
          <w:szCs w:val="20"/>
        </w:rPr>
        <w:t>En cuanto a las estrategias financieras para el corto plazo deben considerarse los aspectos siguientes:</w:t>
      </w:r>
    </w:p>
    <w:p w14:paraId="7D23DDBC" w14:textId="77777777" w:rsidR="002860D6" w:rsidRPr="00F73FD5" w:rsidRDefault="002860D6" w:rsidP="002860D6">
      <w:pPr>
        <w:pStyle w:val="Prrafodelista"/>
        <w:numPr>
          <w:ilvl w:val="0"/>
          <w:numId w:val="4"/>
        </w:numPr>
        <w:shd w:val="clear" w:color="auto" w:fill="FFFFFF"/>
        <w:spacing w:after="0" w:line="360" w:lineRule="auto"/>
        <w:contextualSpacing/>
        <w:jc w:val="both"/>
        <w:textAlignment w:val="baseline"/>
        <w:rPr>
          <w:rFonts w:ascii="Times New Roman" w:hAnsi="Times New Roman" w:cs="Times New Roman"/>
          <w:sz w:val="24"/>
          <w:szCs w:val="20"/>
          <w:lang w:val="es-ES" w:eastAsia="es-ES"/>
        </w:rPr>
      </w:pPr>
      <w:r w:rsidRPr="00F73FD5">
        <w:rPr>
          <w:rFonts w:ascii="Times New Roman" w:hAnsi="Times New Roman" w:cs="Times New Roman"/>
          <w:sz w:val="24"/>
          <w:szCs w:val="20"/>
          <w:lang w:val="es-ES" w:eastAsia="es-ES"/>
        </w:rPr>
        <w:t>Desde el punto de vista del capital de trabajo.</w:t>
      </w:r>
    </w:p>
    <w:p w14:paraId="63FE73D9" w14:textId="77777777" w:rsidR="002860D6" w:rsidRPr="00F73FD5" w:rsidRDefault="002860D6" w:rsidP="002860D6">
      <w:pPr>
        <w:pStyle w:val="Prrafodelista"/>
        <w:numPr>
          <w:ilvl w:val="0"/>
          <w:numId w:val="4"/>
        </w:numPr>
        <w:shd w:val="clear" w:color="auto" w:fill="FFFFFF"/>
        <w:spacing w:after="0" w:line="360" w:lineRule="auto"/>
        <w:contextualSpacing/>
        <w:jc w:val="both"/>
        <w:textAlignment w:val="baseline"/>
        <w:rPr>
          <w:rFonts w:ascii="Times New Roman" w:hAnsi="Times New Roman" w:cs="Times New Roman"/>
          <w:sz w:val="24"/>
          <w:szCs w:val="20"/>
          <w:lang w:val="es-ES" w:eastAsia="es-ES"/>
        </w:rPr>
      </w:pPr>
      <w:r w:rsidRPr="00F73FD5">
        <w:rPr>
          <w:rFonts w:ascii="Times New Roman" w:hAnsi="Times New Roman" w:cs="Times New Roman"/>
          <w:sz w:val="24"/>
          <w:szCs w:val="20"/>
          <w:lang w:val="es-ES" w:eastAsia="es-ES"/>
        </w:rPr>
        <w:t>Desde el punto de vista del financiamiento corriente.</w:t>
      </w:r>
    </w:p>
    <w:p w14:paraId="33AF4418" w14:textId="77777777" w:rsidR="002860D6" w:rsidRPr="00F73FD5" w:rsidRDefault="002860D6" w:rsidP="002860D6">
      <w:pPr>
        <w:pStyle w:val="Prrafodelista"/>
        <w:numPr>
          <w:ilvl w:val="0"/>
          <w:numId w:val="4"/>
        </w:numPr>
        <w:shd w:val="clear" w:color="auto" w:fill="FFFFFF"/>
        <w:spacing w:after="0" w:line="360" w:lineRule="auto"/>
        <w:contextualSpacing/>
        <w:jc w:val="both"/>
        <w:textAlignment w:val="baseline"/>
        <w:rPr>
          <w:rFonts w:ascii="Times New Roman" w:hAnsi="Times New Roman" w:cs="Times New Roman"/>
          <w:sz w:val="24"/>
          <w:szCs w:val="20"/>
          <w:lang w:val="es-ES" w:eastAsia="es-ES"/>
        </w:rPr>
      </w:pPr>
      <w:r w:rsidRPr="00F73FD5">
        <w:rPr>
          <w:rFonts w:ascii="Times New Roman" w:hAnsi="Times New Roman" w:cs="Times New Roman"/>
          <w:sz w:val="24"/>
          <w:szCs w:val="20"/>
          <w:lang w:val="es-ES" w:eastAsia="es-ES"/>
        </w:rPr>
        <w:t>Desde el punto de vista de la gestión del efectivo.</w:t>
      </w:r>
    </w:p>
    <w:p w14:paraId="14290C88" w14:textId="1FEFD7AE" w:rsidR="002860D6" w:rsidRPr="00F73FD5" w:rsidRDefault="002860D6" w:rsidP="002860D6">
      <w:pPr>
        <w:spacing w:line="360" w:lineRule="auto"/>
        <w:ind w:firstLine="709"/>
        <w:contextualSpacing/>
        <w:jc w:val="both"/>
        <w:rPr>
          <w:szCs w:val="20"/>
        </w:rPr>
      </w:pPr>
      <w:r w:rsidRPr="00F73FD5">
        <w:rPr>
          <w:szCs w:val="20"/>
        </w:rPr>
        <w:t xml:space="preserve">Consecuente con lo anterior, una empresa posee ventaja competitiva, cuando como consecuencia de sus fortalezas es más rentable que sus competidores. </w:t>
      </w:r>
      <w:r w:rsidR="007D4AAB" w:rsidRPr="00F73FD5">
        <w:rPr>
          <w:szCs w:val="20"/>
        </w:rPr>
        <w:t>García</w:t>
      </w:r>
      <w:r w:rsidRPr="00F73FD5">
        <w:rPr>
          <w:szCs w:val="20"/>
        </w:rPr>
        <w:t xml:space="preserve"> (2003). Asimismo, un negocio es competitivamente ventajoso si como consecuencia de los beneficios de sus productos o de su relativa posición de economía en costos, genera en el tiempo un nivel de ganancia económica, o premio sobre el patrimonio, mayor que el de un competidor promedio en el mercado. (</w:t>
      </w:r>
      <w:proofErr w:type="spellStart"/>
      <w:r w:rsidRPr="00F73FD5">
        <w:rPr>
          <w:szCs w:val="20"/>
        </w:rPr>
        <w:t>McTaggart</w:t>
      </w:r>
      <w:proofErr w:type="spellEnd"/>
      <w:r w:rsidRPr="00F73FD5">
        <w:rPr>
          <w:szCs w:val="20"/>
        </w:rPr>
        <w:t xml:space="preserve">, et, al. 1994). En ese contexto, hay que tener en cuenta que la ventaja competitiva es producto de las estrategias que implemente la organización. </w:t>
      </w:r>
    </w:p>
    <w:p w14:paraId="790FD3EE" w14:textId="613AF974" w:rsidR="002860D6" w:rsidRPr="00F73FD5" w:rsidRDefault="002860D6" w:rsidP="009049B4">
      <w:pPr>
        <w:spacing w:line="360" w:lineRule="auto"/>
        <w:jc w:val="both"/>
        <w:rPr>
          <w:szCs w:val="20"/>
        </w:rPr>
      </w:pPr>
      <w:r w:rsidRPr="00F73FD5">
        <w:rPr>
          <w:szCs w:val="20"/>
        </w:rPr>
        <w:tab/>
        <w:t xml:space="preserve">Michael </w:t>
      </w:r>
      <w:proofErr w:type="spellStart"/>
      <w:r w:rsidRPr="00F73FD5">
        <w:rPr>
          <w:szCs w:val="20"/>
        </w:rPr>
        <w:t>Porter</w:t>
      </w:r>
      <w:proofErr w:type="spellEnd"/>
      <w:r w:rsidRPr="00F73FD5">
        <w:rPr>
          <w:szCs w:val="20"/>
        </w:rPr>
        <w:t xml:space="preserve"> (1997) sostiene que, la estrategia ayuda a posicionar a la empresa dentro de la estructura de la industria en la que está ubicada, y todo lo que deberá hacer para llegar a esa posición, por lo que, entonces es indispensable conocer, en primer término, la estructura de la industria en la que se compite. Pero no es suficiente solamente conocer los elementos del mercado para posicionarse, por lo cual, este autor plantea un modelo de cinco fuerzas, que explican cómo interactúan estas para generar la posición de un negocio en el mercado. </w:t>
      </w:r>
    </w:p>
    <w:p w14:paraId="5BCE34C0" w14:textId="619A6691" w:rsidR="002860D6" w:rsidRPr="00F73FD5" w:rsidRDefault="009049B4" w:rsidP="002860D6">
      <w:pPr>
        <w:spacing w:line="360" w:lineRule="auto"/>
        <w:ind w:firstLine="360"/>
        <w:jc w:val="both"/>
        <w:rPr>
          <w:szCs w:val="20"/>
        </w:rPr>
      </w:pPr>
      <w:r>
        <w:rPr>
          <w:szCs w:val="20"/>
        </w:rPr>
        <w:t xml:space="preserve">    </w:t>
      </w:r>
      <w:r w:rsidR="002860D6" w:rsidRPr="00F73FD5">
        <w:rPr>
          <w:szCs w:val="20"/>
        </w:rPr>
        <w:t xml:space="preserve">La ventaja competitiva también puede ser consecuencia de los recursos de la empresa ya que esta cuenta con algo de lo que carecen sus competidores por ejemplo gracias a su sistema de información de vanguardia en la </w:t>
      </w:r>
      <w:r w:rsidR="00B06F24" w:rsidRPr="00F73FD5">
        <w:rPr>
          <w:szCs w:val="20"/>
        </w:rPr>
        <w:t>organización es</w:t>
      </w:r>
      <w:r w:rsidR="002860D6" w:rsidRPr="00F73FD5">
        <w:rPr>
          <w:szCs w:val="20"/>
        </w:rPr>
        <w:t xml:space="preserve"> capaz de supervisar y controlar sus inventarios y sus relaciones con proveedores con mayor eficiencia de lo que pueden hacerlo sus competidores y la empresa ha convertido este factor en una ventaja de costos.</w:t>
      </w:r>
    </w:p>
    <w:p w14:paraId="10CA9760" w14:textId="74321642" w:rsidR="002860D6" w:rsidRPr="00F73FD5" w:rsidRDefault="009049B4" w:rsidP="002860D6">
      <w:pPr>
        <w:spacing w:line="360" w:lineRule="auto"/>
        <w:ind w:firstLine="360"/>
        <w:jc w:val="both"/>
        <w:rPr>
          <w:szCs w:val="20"/>
        </w:rPr>
      </w:pPr>
      <w:r>
        <w:rPr>
          <w:szCs w:val="20"/>
        </w:rPr>
        <w:t xml:space="preserve">    </w:t>
      </w:r>
      <w:r w:rsidR="002860D6" w:rsidRPr="00F73FD5">
        <w:rPr>
          <w:szCs w:val="20"/>
        </w:rPr>
        <w:t xml:space="preserve">Según lo descrito por </w:t>
      </w:r>
      <w:proofErr w:type="spellStart"/>
      <w:r w:rsidR="002860D6" w:rsidRPr="00F73FD5">
        <w:rPr>
          <w:szCs w:val="20"/>
        </w:rPr>
        <w:t>Porter</w:t>
      </w:r>
      <w:proofErr w:type="spellEnd"/>
      <w:r w:rsidR="002860D6" w:rsidRPr="00F73FD5">
        <w:rPr>
          <w:szCs w:val="20"/>
        </w:rPr>
        <w:t xml:space="preserve"> citado por </w:t>
      </w:r>
      <w:proofErr w:type="spellStart"/>
      <w:r w:rsidR="002860D6" w:rsidRPr="00F73FD5">
        <w:rPr>
          <w:szCs w:val="20"/>
        </w:rPr>
        <w:t>Robbins</w:t>
      </w:r>
      <w:proofErr w:type="spellEnd"/>
      <w:r w:rsidR="002860D6" w:rsidRPr="00F73FD5">
        <w:rPr>
          <w:szCs w:val="20"/>
        </w:rPr>
        <w:t xml:space="preserve"> y </w:t>
      </w:r>
      <w:proofErr w:type="spellStart"/>
      <w:r w:rsidR="002860D6" w:rsidRPr="00F73FD5">
        <w:rPr>
          <w:szCs w:val="20"/>
        </w:rPr>
        <w:t>Coulter</w:t>
      </w:r>
      <w:proofErr w:type="spellEnd"/>
      <w:r w:rsidR="002860D6" w:rsidRPr="00F73FD5">
        <w:rPr>
          <w:szCs w:val="20"/>
        </w:rPr>
        <w:t xml:space="preserve"> (2014), la elección de una estrategia competitiva está dada por:</w:t>
      </w:r>
    </w:p>
    <w:p w14:paraId="471DE763" w14:textId="77777777" w:rsidR="002860D6" w:rsidRPr="00F73FD5" w:rsidRDefault="002860D6" w:rsidP="00AA3FEA">
      <w:pPr>
        <w:pStyle w:val="Prrafodelista"/>
        <w:numPr>
          <w:ilvl w:val="0"/>
          <w:numId w:val="7"/>
        </w:numPr>
        <w:pBdr>
          <w:top w:val="nil"/>
          <w:left w:val="nil"/>
          <w:bottom w:val="nil"/>
          <w:right w:val="nil"/>
          <w:between w:val="nil"/>
        </w:pBdr>
        <w:spacing w:after="0" w:line="360" w:lineRule="auto"/>
        <w:ind w:left="714" w:hanging="357"/>
        <w:jc w:val="both"/>
        <w:rPr>
          <w:rFonts w:ascii="Times New Roman" w:hAnsi="Times New Roman" w:cs="Times New Roman"/>
          <w:sz w:val="24"/>
          <w:szCs w:val="20"/>
          <w:lang w:val="es-ES" w:eastAsia="es-ES"/>
        </w:rPr>
      </w:pPr>
      <w:r w:rsidRPr="00F73FD5">
        <w:rPr>
          <w:rFonts w:ascii="Times New Roman" w:hAnsi="Times New Roman" w:cs="Times New Roman"/>
          <w:sz w:val="24"/>
          <w:szCs w:val="20"/>
          <w:lang w:val="es-ES" w:eastAsia="es-ES"/>
        </w:rPr>
        <w:lastRenderedPageBreak/>
        <w:t>Liderazgo en costos</w:t>
      </w:r>
    </w:p>
    <w:p w14:paraId="61428C91" w14:textId="77777777" w:rsidR="002860D6" w:rsidRPr="00F73FD5" w:rsidRDefault="002860D6" w:rsidP="00AA3FEA">
      <w:pPr>
        <w:pStyle w:val="Prrafodelista"/>
        <w:numPr>
          <w:ilvl w:val="0"/>
          <w:numId w:val="7"/>
        </w:numPr>
        <w:pBdr>
          <w:top w:val="nil"/>
          <w:left w:val="nil"/>
          <w:bottom w:val="nil"/>
          <w:right w:val="nil"/>
          <w:between w:val="nil"/>
        </w:pBdr>
        <w:spacing w:after="0" w:line="360" w:lineRule="auto"/>
        <w:ind w:left="714" w:hanging="357"/>
        <w:jc w:val="both"/>
        <w:rPr>
          <w:rFonts w:ascii="Times New Roman" w:hAnsi="Times New Roman" w:cs="Times New Roman"/>
          <w:sz w:val="24"/>
          <w:szCs w:val="20"/>
          <w:lang w:val="es-ES" w:eastAsia="es-ES"/>
        </w:rPr>
      </w:pPr>
      <w:r w:rsidRPr="00F73FD5">
        <w:rPr>
          <w:rFonts w:ascii="Times New Roman" w:hAnsi="Times New Roman" w:cs="Times New Roman"/>
          <w:sz w:val="24"/>
          <w:szCs w:val="20"/>
          <w:lang w:val="es-ES" w:eastAsia="es-ES"/>
        </w:rPr>
        <w:t>Diferenciación</w:t>
      </w:r>
    </w:p>
    <w:p w14:paraId="51177B14" w14:textId="7A3884FC" w:rsidR="002860D6" w:rsidRDefault="002860D6" w:rsidP="00AA3FEA">
      <w:pPr>
        <w:pStyle w:val="Prrafodelista"/>
        <w:numPr>
          <w:ilvl w:val="0"/>
          <w:numId w:val="7"/>
        </w:numPr>
        <w:pBdr>
          <w:top w:val="nil"/>
          <w:left w:val="nil"/>
          <w:bottom w:val="nil"/>
          <w:right w:val="nil"/>
          <w:between w:val="nil"/>
        </w:pBdr>
        <w:spacing w:after="0" w:line="360" w:lineRule="auto"/>
        <w:ind w:left="714" w:hanging="357"/>
        <w:jc w:val="both"/>
        <w:rPr>
          <w:rFonts w:ascii="Times New Roman" w:hAnsi="Times New Roman" w:cs="Times New Roman"/>
          <w:sz w:val="24"/>
          <w:szCs w:val="20"/>
          <w:lang w:val="es-ES" w:eastAsia="es-ES"/>
        </w:rPr>
      </w:pPr>
      <w:r w:rsidRPr="00F73FD5">
        <w:rPr>
          <w:rFonts w:ascii="Times New Roman" w:hAnsi="Times New Roman" w:cs="Times New Roman"/>
          <w:sz w:val="24"/>
          <w:szCs w:val="20"/>
          <w:lang w:val="es-ES" w:eastAsia="es-ES"/>
        </w:rPr>
        <w:t>De enfoque</w:t>
      </w:r>
    </w:p>
    <w:p w14:paraId="6552AF94" w14:textId="7806027D" w:rsidR="00CF05F0" w:rsidRPr="00F73FD5" w:rsidRDefault="00CF05F0" w:rsidP="00BA0E2A">
      <w:pPr>
        <w:pStyle w:val="Prrafodelista"/>
        <w:pBdr>
          <w:top w:val="nil"/>
          <w:left w:val="nil"/>
          <w:bottom w:val="nil"/>
          <w:right w:val="nil"/>
          <w:between w:val="nil"/>
        </w:pBdr>
        <w:spacing w:after="0" w:line="360" w:lineRule="auto"/>
        <w:ind w:left="0" w:firstLine="708"/>
        <w:jc w:val="both"/>
        <w:rPr>
          <w:rFonts w:ascii="Times New Roman" w:hAnsi="Times New Roman" w:cs="Times New Roman"/>
          <w:sz w:val="24"/>
          <w:szCs w:val="20"/>
          <w:lang w:val="es-ES" w:eastAsia="es-ES"/>
        </w:rPr>
      </w:pPr>
      <w:r>
        <w:rPr>
          <w:rFonts w:ascii="Times New Roman" w:hAnsi="Times New Roman" w:cs="Times New Roman"/>
          <w:sz w:val="24"/>
          <w:szCs w:val="20"/>
          <w:lang w:val="es-ES" w:eastAsia="es-ES"/>
        </w:rPr>
        <w:t xml:space="preserve">Sin embargo, es de mencionar que cada estrategia tiene riesgos, en ese sentido </w:t>
      </w:r>
      <w:proofErr w:type="spellStart"/>
      <w:r>
        <w:rPr>
          <w:rFonts w:ascii="Times New Roman" w:hAnsi="Times New Roman" w:cs="Times New Roman"/>
          <w:sz w:val="24"/>
          <w:szCs w:val="20"/>
          <w:lang w:val="es-ES" w:eastAsia="es-ES"/>
        </w:rPr>
        <w:t>Porter</w:t>
      </w:r>
      <w:proofErr w:type="spellEnd"/>
      <w:r>
        <w:rPr>
          <w:rFonts w:ascii="Times New Roman" w:hAnsi="Times New Roman" w:cs="Times New Roman"/>
          <w:sz w:val="24"/>
          <w:szCs w:val="20"/>
          <w:lang w:val="es-ES" w:eastAsia="es-ES"/>
        </w:rPr>
        <w:t xml:space="preserve"> </w:t>
      </w:r>
      <w:r w:rsidR="00BF76BC">
        <w:rPr>
          <w:rFonts w:ascii="Times New Roman" w:hAnsi="Times New Roman" w:cs="Times New Roman"/>
          <w:sz w:val="24"/>
          <w:szCs w:val="20"/>
          <w:lang w:val="es-ES" w:eastAsia="es-ES"/>
        </w:rPr>
        <w:t>(1990</w:t>
      </w:r>
      <w:r w:rsidR="007A66A4">
        <w:rPr>
          <w:rFonts w:ascii="Times New Roman" w:hAnsi="Times New Roman" w:cs="Times New Roman"/>
          <w:sz w:val="24"/>
          <w:szCs w:val="20"/>
          <w:lang w:val="es-ES" w:eastAsia="es-ES"/>
        </w:rPr>
        <w:t>)</w:t>
      </w:r>
      <w:r w:rsidR="00BA0E2A">
        <w:rPr>
          <w:rFonts w:ascii="Times New Roman" w:hAnsi="Times New Roman" w:cs="Times New Roman"/>
          <w:sz w:val="24"/>
          <w:szCs w:val="20"/>
          <w:lang w:val="es-ES" w:eastAsia="es-ES"/>
        </w:rPr>
        <w:t xml:space="preserve">, </w:t>
      </w:r>
      <w:r w:rsidR="007A66A4">
        <w:rPr>
          <w:rFonts w:ascii="Times New Roman" w:hAnsi="Times New Roman" w:cs="Times New Roman"/>
          <w:sz w:val="24"/>
          <w:szCs w:val="20"/>
          <w:lang w:val="es-ES" w:eastAsia="es-ES"/>
        </w:rPr>
        <w:t xml:space="preserve">indica que </w:t>
      </w:r>
      <w:r w:rsidR="00CD288D">
        <w:rPr>
          <w:rFonts w:ascii="Times New Roman" w:hAnsi="Times New Roman" w:cs="Times New Roman"/>
          <w:sz w:val="24"/>
          <w:szCs w:val="20"/>
          <w:lang w:val="es-ES" w:eastAsia="es-ES"/>
        </w:rPr>
        <w:t xml:space="preserve">entre </w:t>
      </w:r>
      <w:r w:rsidR="007A66A4">
        <w:rPr>
          <w:rFonts w:ascii="Times New Roman" w:hAnsi="Times New Roman" w:cs="Times New Roman"/>
          <w:sz w:val="24"/>
          <w:szCs w:val="20"/>
          <w:lang w:val="es-ES" w:eastAsia="es-ES"/>
        </w:rPr>
        <w:t xml:space="preserve">los riesgos inherentes a la </w:t>
      </w:r>
      <w:r w:rsidR="00CD288D">
        <w:rPr>
          <w:rFonts w:ascii="Times New Roman" w:hAnsi="Times New Roman" w:cs="Times New Roman"/>
          <w:sz w:val="24"/>
          <w:szCs w:val="20"/>
          <w:lang w:val="es-ES" w:eastAsia="es-ES"/>
        </w:rPr>
        <w:t>estrategia liderazgo de costos se encuentra</w:t>
      </w:r>
      <w:r w:rsidR="00BF76BC">
        <w:rPr>
          <w:rFonts w:ascii="Times New Roman" w:hAnsi="Times New Roman" w:cs="Times New Roman"/>
          <w:sz w:val="24"/>
          <w:szCs w:val="20"/>
          <w:lang w:val="es-ES" w:eastAsia="es-ES"/>
        </w:rPr>
        <w:t xml:space="preserve"> que</w:t>
      </w:r>
      <w:r w:rsidR="00CD288D">
        <w:rPr>
          <w:rFonts w:ascii="Times New Roman" w:hAnsi="Times New Roman" w:cs="Times New Roman"/>
          <w:sz w:val="24"/>
          <w:szCs w:val="20"/>
          <w:lang w:val="es-ES" w:eastAsia="es-ES"/>
        </w:rPr>
        <w:t xml:space="preserve"> </w:t>
      </w:r>
      <w:r w:rsidR="00CF4B3E">
        <w:rPr>
          <w:rFonts w:ascii="Times New Roman" w:hAnsi="Times New Roman" w:cs="Times New Roman"/>
          <w:sz w:val="24"/>
          <w:szCs w:val="20"/>
          <w:lang w:val="es-ES" w:eastAsia="es-ES"/>
        </w:rPr>
        <w:t xml:space="preserve">el liderazgo de costes no es sostenido, se pierde la proximidad en la diferenciación, los </w:t>
      </w:r>
      <w:proofErr w:type="spellStart"/>
      <w:r w:rsidR="00CF4B3E">
        <w:rPr>
          <w:rFonts w:ascii="Times New Roman" w:hAnsi="Times New Roman" w:cs="Times New Roman"/>
          <w:sz w:val="24"/>
          <w:szCs w:val="20"/>
          <w:lang w:val="es-ES" w:eastAsia="es-ES"/>
        </w:rPr>
        <w:t>enfocadores</w:t>
      </w:r>
      <w:proofErr w:type="spellEnd"/>
      <w:r w:rsidR="00CF4B3E">
        <w:rPr>
          <w:rFonts w:ascii="Times New Roman" w:hAnsi="Times New Roman" w:cs="Times New Roman"/>
          <w:sz w:val="24"/>
          <w:szCs w:val="20"/>
          <w:lang w:val="es-ES" w:eastAsia="es-ES"/>
        </w:rPr>
        <w:t xml:space="preserve"> de costes logran costes aún menores</w:t>
      </w:r>
      <w:r w:rsidR="00BA0E2A">
        <w:rPr>
          <w:rFonts w:ascii="Times New Roman" w:hAnsi="Times New Roman" w:cs="Times New Roman"/>
          <w:sz w:val="24"/>
          <w:szCs w:val="20"/>
          <w:lang w:val="es-ES" w:eastAsia="es-ES"/>
        </w:rPr>
        <w:t xml:space="preserve"> en los segmentos; </w:t>
      </w:r>
      <w:r w:rsidR="00BF76BC">
        <w:rPr>
          <w:rFonts w:ascii="Times New Roman" w:hAnsi="Times New Roman" w:cs="Times New Roman"/>
          <w:sz w:val="24"/>
          <w:szCs w:val="20"/>
          <w:lang w:val="es-ES" w:eastAsia="es-ES"/>
        </w:rPr>
        <w:t>en lo referente a la estrategia de diferenciación considera que la estrategia de diferenciación no se sostiene,</w:t>
      </w:r>
      <w:r w:rsidR="00AE7A2B">
        <w:rPr>
          <w:rFonts w:ascii="Times New Roman" w:hAnsi="Times New Roman" w:cs="Times New Roman"/>
          <w:sz w:val="24"/>
          <w:szCs w:val="20"/>
          <w:lang w:val="es-ES" w:eastAsia="es-ES"/>
        </w:rPr>
        <w:t xml:space="preserve"> se pierde la proximidad de costes, los </w:t>
      </w:r>
      <w:proofErr w:type="spellStart"/>
      <w:r w:rsidR="00AE7A2B">
        <w:rPr>
          <w:rFonts w:ascii="Times New Roman" w:hAnsi="Times New Roman" w:cs="Times New Roman"/>
          <w:sz w:val="24"/>
          <w:szCs w:val="20"/>
          <w:lang w:val="es-ES" w:eastAsia="es-ES"/>
        </w:rPr>
        <w:t>enfocadores</w:t>
      </w:r>
      <w:proofErr w:type="spellEnd"/>
      <w:r w:rsidR="00AE7A2B">
        <w:rPr>
          <w:rFonts w:ascii="Times New Roman" w:hAnsi="Times New Roman" w:cs="Times New Roman"/>
          <w:sz w:val="24"/>
          <w:szCs w:val="20"/>
          <w:lang w:val="es-ES" w:eastAsia="es-ES"/>
        </w:rPr>
        <w:t xml:space="preserve"> en diferenciación logran aún mayor diferenciación en los segmentos; y en</w:t>
      </w:r>
      <w:r w:rsidR="0025534A">
        <w:rPr>
          <w:rFonts w:ascii="Times New Roman" w:hAnsi="Times New Roman" w:cs="Times New Roman"/>
          <w:sz w:val="24"/>
          <w:szCs w:val="20"/>
          <w:lang w:val="es-ES" w:eastAsia="es-ES"/>
        </w:rPr>
        <w:t xml:space="preserve"> cuanto a</w:t>
      </w:r>
      <w:r w:rsidR="00AE7A2B">
        <w:rPr>
          <w:rFonts w:ascii="Times New Roman" w:hAnsi="Times New Roman" w:cs="Times New Roman"/>
          <w:sz w:val="24"/>
          <w:szCs w:val="20"/>
          <w:lang w:val="es-ES" w:eastAsia="es-ES"/>
        </w:rPr>
        <w:t xml:space="preserve"> lo</w:t>
      </w:r>
      <w:r w:rsidR="00485701">
        <w:rPr>
          <w:rFonts w:ascii="Times New Roman" w:hAnsi="Times New Roman" w:cs="Times New Roman"/>
          <w:sz w:val="24"/>
          <w:szCs w:val="20"/>
          <w:lang w:val="es-ES" w:eastAsia="es-ES"/>
        </w:rPr>
        <w:t xml:space="preserve">s riesgos inherentes </w:t>
      </w:r>
      <w:r w:rsidR="00AE7A2B">
        <w:rPr>
          <w:rFonts w:ascii="Times New Roman" w:hAnsi="Times New Roman" w:cs="Times New Roman"/>
          <w:sz w:val="24"/>
          <w:szCs w:val="20"/>
          <w:lang w:val="es-ES" w:eastAsia="es-ES"/>
        </w:rPr>
        <w:t xml:space="preserve">a la </w:t>
      </w:r>
      <w:r w:rsidR="00485701">
        <w:rPr>
          <w:rFonts w:ascii="Times New Roman" w:hAnsi="Times New Roman" w:cs="Times New Roman"/>
          <w:sz w:val="24"/>
          <w:szCs w:val="20"/>
          <w:lang w:val="es-ES" w:eastAsia="es-ES"/>
        </w:rPr>
        <w:t>estrategia de enfoque considera que la estrategia de enfoque se imita, los competidores de obje</w:t>
      </w:r>
      <w:r w:rsidR="005B0036">
        <w:rPr>
          <w:rFonts w:ascii="Times New Roman" w:hAnsi="Times New Roman" w:cs="Times New Roman"/>
          <w:sz w:val="24"/>
          <w:szCs w:val="20"/>
          <w:lang w:val="es-ES" w:eastAsia="es-ES"/>
        </w:rPr>
        <w:t xml:space="preserve">tivos amplios agobian al sector, nuevos </w:t>
      </w:r>
      <w:proofErr w:type="spellStart"/>
      <w:r w:rsidR="005B0036">
        <w:rPr>
          <w:rFonts w:ascii="Times New Roman" w:hAnsi="Times New Roman" w:cs="Times New Roman"/>
          <w:sz w:val="24"/>
          <w:szCs w:val="20"/>
          <w:lang w:val="es-ES" w:eastAsia="es-ES"/>
        </w:rPr>
        <w:t>enfocadores</w:t>
      </w:r>
      <w:proofErr w:type="spellEnd"/>
      <w:r w:rsidR="005B0036">
        <w:rPr>
          <w:rFonts w:ascii="Times New Roman" w:hAnsi="Times New Roman" w:cs="Times New Roman"/>
          <w:sz w:val="24"/>
          <w:szCs w:val="20"/>
          <w:lang w:val="es-ES" w:eastAsia="es-ES"/>
        </w:rPr>
        <w:t xml:space="preserve"> </w:t>
      </w:r>
      <w:proofErr w:type="spellStart"/>
      <w:r w:rsidR="005B0036">
        <w:rPr>
          <w:rFonts w:ascii="Times New Roman" w:hAnsi="Times New Roman" w:cs="Times New Roman"/>
          <w:sz w:val="24"/>
          <w:szCs w:val="20"/>
          <w:lang w:val="es-ES" w:eastAsia="es-ES"/>
        </w:rPr>
        <w:t>subsegmentan</w:t>
      </w:r>
      <w:proofErr w:type="spellEnd"/>
      <w:r w:rsidR="005B0036">
        <w:rPr>
          <w:rFonts w:ascii="Times New Roman" w:hAnsi="Times New Roman" w:cs="Times New Roman"/>
          <w:sz w:val="24"/>
          <w:szCs w:val="20"/>
          <w:lang w:val="es-ES" w:eastAsia="es-ES"/>
        </w:rPr>
        <w:t xml:space="preserve"> al sector industrial</w:t>
      </w:r>
      <w:r w:rsidR="00766877">
        <w:rPr>
          <w:rFonts w:ascii="Times New Roman" w:hAnsi="Times New Roman" w:cs="Times New Roman"/>
          <w:sz w:val="24"/>
          <w:szCs w:val="20"/>
          <w:lang w:val="es-ES" w:eastAsia="es-ES"/>
        </w:rPr>
        <w:t>.</w:t>
      </w:r>
    </w:p>
    <w:p w14:paraId="1291AB1A" w14:textId="2CABFEBF" w:rsidR="002860D6" w:rsidRPr="00F73FD5" w:rsidRDefault="008C1EE0" w:rsidP="002860D6">
      <w:pPr>
        <w:spacing w:line="360" w:lineRule="auto"/>
        <w:ind w:firstLine="709"/>
        <w:contextualSpacing/>
        <w:jc w:val="both"/>
        <w:rPr>
          <w:szCs w:val="20"/>
        </w:rPr>
      </w:pPr>
      <w:r>
        <w:rPr>
          <w:szCs w:val="20"/>
        </w:rPr>
        <w:t>Por lo cual, es siempre necesario apoyarse en una buena</w:t>
      </w:r>
      <w:r w:rsidR="002860D6" w:rsidRPr="00F73FD5">
        <w:rPr>
          <w:szCs w:val="20"/>
        </w:rPr>
        <w:t xml:space="preserve"> gestión financiera</w:t>
      </w:r>
      <w:r>
        <w:rPr>
          <w:szCs w:val="20"/>
        </w:rPr>
        <w:t>,</w:t>
      </w:r>
      <w:r w:rsidR="002860D6" w:rsidRPr="00F73FD5">
        <w:rPr>
          <w:szCs w:val="20"/>
        </w:rPr>
        <w:t xml:space="preserve"> </w:t>
      </w:r>
      <w:r>
        <w:rPr>
          <w:szCs w:val="20"/>
        </w:rPr>
        <w:t>siendo esta</w:t>
      </w:r>
      <w:r w:rsidR="002860D6" w:rsidRPr="00F73FD5">
        <w:rPr>
          <w:szCs w:val="20"/>
        </w:rPr>
        <w:t xml:space="preserve"> un área funcional de la empresa, relacionadas con el análisis, </w:t>
      </w:r>
      <w:r w:rsidR="00FD2C5B">
        <w:rPr>
          <w:szCs w:val="20"/>
        </w:rPr>
        <w:t xml:space="preserve">toma de </w:t>
      </w:r>
      <w:r w:rsidR="002860D6" w:rsidRPr="00F73FD5">
        <w:rPr>
          <w:szCs w:val="20"/>
        </w:rPr>
        <w:t xml:space="preserve">decisiones, utilización y control de recursos financieros. </w:t>
      </w:r>
    </w:p>
    <w:p w14:paraId="1BD2E57F" w14:textId="543644BB" w:rsidR="002860D6" w:rsidRPr="00F73FD5" w:rsidRDefault="00AA3FEA" w:rsidP="00B06F24">
      <w:pPr>
        <w:spacing w:line="360" w:lineRule="auto"/>
        <w:ind w:firstLine="360"/>
        <w:jc w:val="both"/>
        <w:rPr>
          <w:szCs w:val="20"/>
        </w:rPr>
      </w:pPr>
      <w:r>
        <w:rPr>
          <w:szCs w:val="20"/>
        </w:rPr>
        <w:t xml:space="preserve">     </w:t>
      </w:r>
      <w:r w:rsidR="002860D6" w:rsidRPr="00F73FD5">
        <w:rPr>
          <w:szCs w:val="20"/>
        </w:rPr>
        <w:t>Teniendo en cuenta la anterior definicion es necesario tener en cuenta que la funcion financiera en una organizacion se basa en:</w:t>
      </w:r>
    </w:p>
    <w:p w14:paraId="04BAE905" w14:textId="77777777" w:rsidR="002860D6" w:rsidRPr="00F73FD5" w:rsidRDefault="002860D6" w:rsidP="002860D6">
      <w:pPr>
        <w:numPr>
          <w:ilvl w:val="0"/>
          <w:numId w:val="2"/>
        </w:numPr>
        <w:spacing w:line="360" w:lineRule="auto"/>
        <w:jc w:val="both"/>
        <w:rPr>
          <w:szCs w:val="20"/>
        </w:rPr>
      </w:pPr>
      <w:r w:rsidRPr="00F73FD5">
        <w:rPr>
          <w:szCs w:val="20"/>
        </w:rPr>
        <w:t>Determinar las necesidades de  los recursos financieros</w:t>
      </w:r>
    </w:p>
    <w:p w14:paraId="118A1AEB" w14:textId="77777777" w:rsidR="002860D6" w:rsidRPr="00F73FD5" w:rsidRDefault="002860D6" w:rsidP="002860D6">
      <w:pPr>
        <w:numPr>
          <w:ilvl w:val="0"/>
          <w:numId w:val="2"/>
        </w:numPr>
        <w:spacing w:line="360" w:lineRule="auto"/>
        <w:jc w:val="both"/>
        <w:rPr>
          <w:szCs w:val="20"/>
        </w:rPr>
      </w:pPr>
      <w:r w:rsidRPr="00F73FD5">
        <w:rPr>
          <w:szCs w:val="20"/>
        </w:rPr>
        <w:t>La financiacion de estos recursos en la forma mas beneficiosa</w:t>
      </w:r>
    </w:p>
    <w:p w14:paraId="7A376263" w14:textId="77777777" w:rsidR="002860D6" w:rsidRPr="00F73FD5" w:rsidRDefault="002860D6" w:rsidP="002860D6">
      <w:pPr>
        <w:numPr>
          <w:ilvl w:val="0"/>
          <w:numId w:val="2"/>
        </w:numPr>
        <w:spacing w:line="360" w:lineRule="auto"/>
        <w:jc w:val="both"/>
        <w:rPr>
          <w:szCs w:val="20"/>
        </w:rPr>
      </w:pPr>
      <w:r w:rsidRPr="00F73FD5">
        <w:rPr>
          <w:szCs w:val="20"/>
        </w:rPr>
        <w:t>Aplicacion de los recursos financieros</w:t>
      </w:r>
    </w:p>
    <w:p w14:paraId="39C678EF" w14:textId="77777777" w:rsidR="002860D6" w:rsidRPr="00F73FD5" w:rsidRDefault="002860D6" w:rsidP="002860D6">
      <w:pPr>
        <w:numPr>
          <w:ilvl w:val="0"/>
          <w:numId w:val="2"/>
        </w:numPr>
        <w:spacing w:line="360" w:lineRule="auto"/>
        <w:jc w:val="both"/>
        <w:rPr>
          <w:szCs w:val="20"/>
        </w:rPr>
      </w:pPr>
      <w:r w:rsidRPr="00F73FD5">
        <w:rPr>
          <w:szCs w:val="20"/>
        </w:rPr>
        <w:t>Analisis y estudio de los recursos financieros</w:t>
      </w:r>
    </w:p>
    <w:p w14:paraId="0E1A442A" w14:textId="107682A4" w:rsidR="002860D6" w:rsidRPr="00F73FD5" w:rsidRDefault="00B06F24" w:rsidP="002860D6">
      <w:pPr>
        <w:numPr>
          <w:ilvl w:val="0"/>
          <w:numId w:val="2"/>
        </w:numPr>
        <w:spacing w:line="360" w:lineRule="auto"/>
        <w:jc w:val="both"/>
        <w:rPr>
          <w:szCs w:val="20"/>
        </w:rPr>
      </w:pPr>
      <w:r>
        <w:rPr>
          <w:szCs w:val="20"/>
        </w:rPr>
        <w:t>Viabilidad econó</w:t>
      </w:r>
      <w:r w:rsidR="002860D6" w:rsidRPr="00F73FD5">
        <w:rPr>
          <w:szCs w:val="20"/>
        </w:rPr>
        <w:t>mica de las inversiones</w:t>
      </w:r>
    </w:p>
    <w:p w14:paraId="6BD7BEBA" w14:textId="7B82E165" w:rsidR="000C347C" w:rsidRDefault="00645128" w:rsidP="00645128">
      <w:pPr>
        <w:tabs>
          <w:tab w:val="left" w:pos="567"/>
        </w:tabs>
        <w:autoSpaceDE w:val="0"/>
        <w:autoSpaceDN w:val="0"/>
        <w:adjustRightInd w:val="0"/>
        <w:spacing w:line="360" w:lineRule="auto"/>
        <w:jc w:val="both"/>
        <w:rPr>
          <w:szCs w:val="20"/>
        </w:rPr>
      </w:pPr>
      <w:r>
        <w:rPr>
          <w:szCs w:val="20"/>
        </w:rPr>
        <w:tab/>
      </w:r>
      <w:r w:rsidR="003D7E43" w:rsidRPr="00645128">
        <w:rPr>
          <w:szCs w:val="20"/>
        </w:rPr>
        <w:t xml:space="preserve">Lo anterior, sin </w:t>
      </w:r>
      <w:r w:rsidR="000C347C" w:rsidRPr="00645128">
        <w:rPr>
          <w:szCs w:val="20"/>
        </w:rPr>
        <w:t>dejar de considerar el concepto de sostenibilidad, que según Miranda y Matos (2002), aborda la preservación ambiental como una condición indispensable para el desarrollo y su manutención en el largo plazo. Sin ella no es posible asegurar calidad de vida para las generaciones futuras ni equidad social sostenible y continua en el tiempo y en el espacio.</w:t>
      </w:r>
    </w:p>
    <w:p w14:paraId="670DEB95" w14:textId="77777777" w:rsidR="007A7A6A" w:rsidRPr="00645128" w:rsidRDefault="007A7A6A" w:rsidP="00645128">
      <w:pPr>
        <w:tabs>
          <w:tab w:val="left" w:pos="567"/>
        </w:tabs>
        <w:autoSpaceDE w:val="0"/>
        <w:autoSpaceDN w:val="0"/>
        <w:adjustRightInd w:val="0"/>
        <w:spacing w:line="360" w:lineRule="auto"/>
        <w:jc w:val="both"/>
        <w:rPr>
          <w:szCs w:val="20"/>
        </w:rPr>
      </w:pPr>
    </w:p>
    <w:p w14:paraId="48C8453D" w14:textId="69247790" w:rsidR="005C1920" w:rsidRDefault="009818A0" w:rsidP="005C1920">
      <w:pPr>
        <w:spacing w:line="360" w:lineRule="auto"/>
        <w:rPr>
          <w:b/>
          <w:color w:val="244061"/>
          <w:sz w:val="28"/>
        </w:rPr>
      </w:pPr>
      <w:r w:rsidRPr="00B60952">
        <w:rPr>
          <w:b/>
          <w:color w:val="244061"/>
          <w:sz w:val="28"/>
        </w:rPr>
        <w:t>3</w:t>
      </w:r>
      <w:r w:rsidR="005C1920" w:rsidRPr="00B60952">
        <w:rPr>
          <w:b/>
          <w:color w:val="244061"/>
          <w:sz w:val="28"/>
        </w:rPr>
        <w:t>. Metodología</w:t>
      </w:r>
    </w:p>
    <w:p w14:paraId="683F140E" w14:textId="553D0C1C" w:rsidR="00CA67EA" w:rsidRPr="007E453B" w:rsidRDefault="00CA67EA" w:rsidP="00CA67EA">
      <w:pPr>
        <w:spacing w:line="360" w:lineRule="auto"/>
        <w:jc w:val="both"/>
      </w:pPr>
      <w:r>
        <w:rPr>
          <w:b/>
          <w:color w:val="244061"/>
          <w:sz w:val="28"/>
        </w:rPr>
        <w:tab/>
      </w:r>
      <w:r w:rsidRPr="009B648B">
        <w:t xml:space="preserve">La presente investigación se </w:t>
      </w:r>
      <w:r>
        <w:t>desarrolló bajo un diseño de fuente mixta</w:t>
      </w:r>
      <w:r w:rsidRPr="009B648B">
        <w:t xml:space="preserve">, debido que permitió </w:t>
      </w:r>
      <w:r>
        <w:t>recoger información de</w:t>
      </w:r>
      <w:r w:rsidRPr="009B648B">
        <w:t xml:space="preserve"> manera científica </w:t>
      </w:r>
      <w:r>
        <w:t>en la cual se utilizó la observación, información documental e información financiera donde se expresan</w:t>
      </w:r>
      <w:r w:rsidRPr="009B648B">
        <w:t xml:space="preserve"> datos numéricos para </w:t>
      </w:r>
      <w:r w:rsidRPr="009B648B">
        <w:lastRenderedPageBreak/>
        <w:t>responder preguntas que permitieron dar respuesta a la situación objeto de estudio.</w:t>
      </w:r>
      <w:r>
        <w:t xml:space="preserve"> El mét</w:t>
      </w:r>
      <w:r w:rsidR="008B218E">
        <w:t>odo utilizado es deductivo porque</w:t>
      </w:r>
      <w:r w:rsidRPr="007E453B">
        <w:t xml:space="preserve"> a partir de los conceptos generales de </w:t>
      </w:r>
      <w:r>
        <w:t xml:space="preserve">las estrategias y del área financiera </w:t>
      </w:r>
      <w:r w:rsidRPr="007E453B">
        <w:t>se infieren a</w:t>
      </w:r>
      <w:r>
        <w:t>l contexto de las empresas.</w:t>
      </w:r>
    </w:p>
    <w:p w14:paraId="0BC2D1AC" w14:textId="0CDAC7D2" w:rsidR="003D7E43" w:rsidRDefault="008E1D4F" w:rsidP="00037ED6">
      <w:pPr>
        <w:spacing w:line="360" w:lineRule="auto"/>
        <w:ind w:firstLine="709"/>
        <w:contextualSpacing/>
        <w:jc w:val="both"/>
      </w:pPr>
      <w:r>
        <w:t>En lo relacionado al nivel o grado de profundidad, la investigación reali</w:t>
      </w:r>
      <w:r w:rsidR="00E0512F">
        <w:t xml:space="preserve">zada es de carácter descriptiva, en tal sentido </w:t>
      </w:r>
      <w:r w:rsidR="00037ED6">
        <w:t>se considera el objeto de estudio,</w:t>
      </w:r>
      <w:r w:rsidR="00E0512F">
        <w:t xml:space="preserve"> sus componentes y se definen conceptos y variables.</w:t>
      </w:r>
      <w:r w:rsidR="00037ED6">
        <w:t xml:space="preserve"> </w:t>
      </w:r>
      <w:r w:rsidR="00B456F2">
        <w:t>En lo atinente al</w:t>
      </w:r>
      <w:r w:rsidR="00144372">
        <w:t xml:space="preserve"> grado de intervención de los investigadores la investigación es no experimental.</w:t>
      </w:r>
      <w:r w:rsidR="00B456F2">
        <w:t xml:space="preserve"> </w:t>
      </w:r>
    </w:p>
    <w:p w14:paraId="40306934" w14:textId="6EE4868D" w:rsidR="00A50373" w:rsidRDefault="00101BB4" w:rsidP="00037ED6">
      <w:pPr>
        <w:spacing w:line="360" w:lineRule="auto"/>
        <w:ind w:firstLine="709"/>
        <w:contextualSpacing/>
        <w:jc w:val="both"/>
      </w:pPr>
      <w:r>
        <w:t>La</w:t>
      </w:r>
      <w:r w:rsidRPr="00101BB4">
        <w:t xml:space="preserve"> revisión descriptiva “proporciona al lector una puesta al día sobre conceptos útiles en áreas en constante evolución. Este tipo de revisión tiene una gran utilidad en la enseñanza, y también interesará a muchas personas de campos conexos” (Vera, 2009, p.4), a fin de estar al día en temas generales de interés</w:t>
      </w:r>
      <w:r w:rsidRPr="00FA7753">
        <w:rPr>
          <w:rFonts w:ascii="Arial" w:hAnsi="Arial" w:cs="Arial"/>
        </w:rPr>
        <w:t>.</w:t>
      </w:r>
      <w:r>
        <w:rPr>
          <w:rFonts w:ascii="Arial" w:hAnsi="Arial" w:cs="Arial"/>
        </w:rPr>
        <w:t xml:space="preserve"> </w:t>
      </w:r>
      <w:r w:rsidR="00294A6A">
        <w:t>E</w:t>
      </w:r>
      <w:r w:rsidR="00294A6A" w:rsidRPr="00294A6A">
        <w:t xml:space="preserve">n cuanto a las fuentes documentales, </w:t>
      </w:r>
      <w:r w:rsidR="00294A6A">
        <w:t xml:space="preserve">se </w:t>
      </w:r>
      <w:r w:rsidR="00F611FC">
        <w:t>realiza un análisis documental</w:t>
      </w:r>
      <w:r w:rsidR="00E850E8">
        <w:t xml:space="preserve"> y de contenido mediante cuadros de registro y clasificación de categorías.</w:t>
      </w:r>
    </w:p>
    <w:p w14:paraId="2E437D97" w14:textId="3B1502C0" w:rsidR="00B456F2" w:rsidRDefault="00C254F7" w:rsidP="00C254F7">
      <w:pPr>
        <w:spacing w:line="360" w:lineRule="auto"/>
        <w:ind w:firstLine="709"/>
        <w:contextualSpacing/>
        <w:jc w:val="both"/>
      </w:pPr>
      <w:r>
        <w:t>Siendo así, se</w:t>
      </w:r>
      <w:r w:rsidRPr="00C254F7">
        <w:t xml:space="preserve"> realiza un trabajo de carácter descriptivo-documental</w:t>
      </w:r>
      <w:r w:rsidR="006B0DCD">
        <w:t xml:space="preserve"> y no experimental</w:t>
      </w:r>
      <w:r w:rsidRPr="00C254F7">
        <w:t xml:space="preserve">, sustentado en los aportes teóricos de </w:t>
      </w:r>
      <w:proofErr w:type="spellStart"/>
      <w:r w:rsidRPr="00C254F7">
        <w:t>Porter</w:t>
      </w:r>
      <w:proofErr w:type="spellEnd"/>
      <w:r w:rsidRPr="00C254F7">
        <w:t xml:space="preserve"> (1980</w:t>
      </w:r>
      <w:r w:rsidR="00B109BC">
        <w:t>, 1987,</w:t>
      </w:r>
      <w:r w:rsidR="00CE37D5">
        <w:t xml:space="preserve"> </w:t>
      </w:r>
      <w:r w:rsidR="00B109BC">
        <w:t>1990</w:t>
      </w:r>
      <w:r w:rsidRPr="00C254F7">
        <w:t xml:space="preserve">), </w:t>
      </w:r>
      <w:proofErr w:type="spellStart"/>
      <w:r w:rsidRPr="00C254F7">
        <w:t>Kotler</w:t>
      </w:r>
      <w:proofErr w:type="spellEnd"/>
      <w:r w:rsidRPr="00C254F7">
        <w:t xml:space="preserve"> (1992), </w:t>
      </w:r>
      <w:proofErr w:type="spellStart"/>
      <w:r w:rsidR="00137FD3" w:rsidRPr="004E38C0">
        <w:t>Pearce</w:t>
      </w:r>
      <w:proofErr w:type="spellEnd"/>
      <w:r w:rsidR="00137FD3" w:rsidRPr="004E38C0">
        <w:t xml:space="preserve"> y Robinson (1998)</w:t>
      </w:r>
      <w:r w:rsidR="00137FD3">
        <w:t xml:space="preserve">, </w:t>
      </w:r>
      <w:r w:rsidRPr="00C254F7">
        <w:t xml:space="preserve">Ventura (2008) y </w:t>
      </w:r>
      <w:proofErr w:type="spellStart"/>
      <w:r w:rsidRPr="00C254F7">
        <w:t>Robbins</w:t>
      </w:r>
      <w:proofErr w:type="spellEnd"/>
      <w:r w:rsidRPr="00C254F7">
        <w:t xml:space="preserve"> y </w:t>
      </w:r>
      <w:proofErr w:type="spellStart"/>
      <w:r w:rsidRPr="00C254F7">
        <w:t>Coulter</w:t>
      </w:r>
      <w:proofErr w:type="spellEnd"/>
      <w:r w:rsidRPr="00C254F7">
        <w:t xml:space="preserve"> (2014), entre otros.</w:t>
      </w:r>
    </w:p>
    <w:p w14:paraId="64AD66CF" w14:textId="77777777" w:rsidR="00144372" w:rsidRPr="00B60952" w:rsidRDefault="00144372" w:rsidP="00037ED6">
      <w:pPr>
        <w:spacing w:line="360" w:lineRule="auto"/>
        <w:ind w:firstLine="709"/>
        <w:contextualSpacing/>
        <w:jc w:val="both"/>
        <w:rPr>
          <w:b/>
          <w:color w:val="244061"/>
          <w:sz w:val="28"/>
        </w:rPr>
      </w:pPr>
    </w:p>
    <w:p w14:paraId="30DE962D" w14:textId="26465899" w:rsidR="005C1920" w:rsidRDefault="00B60952" w:rsidP="005C1920">
      <w:pPr>
        <w:spacing w:line="360" w:lineRule="auto"/>
        <w:rPr>
          <w:b/>
          <w:color w:val="244061"/>
          <w:sz w:val="28"/>
        </w:rPr>
      </w:pPr>
      <w:r>
        <w:rPr>
          <w:b/>
          <w:color w:val="244061"/>
          <w:sz w:val="28"/>
        </w:rPr>
        <w:t>4</w:t>
      </w:r>
      <w:r w:rsidR="005C1920" w:rsidRPr="00B60952">
        <w:rPr>
          <w:b/>
          <w:color w:val="244061"/>
          <w:sz w:val="28"/>
        </w:rPr>
        <w:t>. Resultados</w:t>
      </w:r>
    </w:p>
    <w:p w14:paraId="6DDF3066" w14:textId="4515306F" w:rsidR="000D0BB4" w:rsidRPr="004E38C0" w:rsidRDefault="000D0BB4" w:rsidP="000D0BB4">
      <w:pPr>
        <w:spacing w:line="360" w:lineRule="auto"/>
        <w:ind w:firstLine="709"/>
        <w:contextualSpacing/>
        <w:jc w:val="both"/>
      </w:pPr>
      <w:r w:rsidRPr="004E38C0">
        <w:rPr>
          <w:lang w:val="es-VE"/>
        </w:rPr>
        <w:t>Desde</w:t>
      </w:r>
      <w:r w:rsidRPr="004E38C0">
        <w:t xml:space="preserve"> el punt</w:t>
      </w:r>
      <w:r w:rsidR="00F767C9">
        <w:t>o de vista de las estrategias, s</w:t>
      </w:r>
      <w:r w:rsidRPr="004E38C0">
        <w:t xml:space="preserve">egún </w:t>
      </w:r>
      <w:proofErr w:type="spellStart"/>
      <w:r w:rsidRPr="004E38C0">
        <w:t>Pearce</w:t>
      </w:r>
      <w:proofErr w:type="spellEnd"/>
      <w:r w:rsidRPr="004E38C0">
        <w:t xml:space="preserve"> y Robinson (1998), existen doce estrategias que se pueden utilizar para obtener los objetivos a largo plazo de una organización, dentro de las cuales se encuentran las siguientes: Concentración, desarrollo del mercado, desarrollo del producto, integración vertical, integración horizontal, diversificación, proyecto compartido o contrato de asociación, innovación, repliegue, desinversión, liquidación y combinación de estrategias.</w:t>
      </w:r>
    </w:p>
    <w:p w14:paraId="2650BC42" w14:textId="30175731" w:rsidR="000D0BB4" w:rsidRDefault="000D0BB4" w:rsidP="00155347">
      <w:pPr>
        <w:tabs>
          <w:tab w:val="left" w:pos="709"/>
        </w:tabs>
        <w:spacing w:line="360" w:lineRule="auto"/>
        <w:ind w:firstLine="708"/>
        <w:jc w:val="both"/>
      </w:pPr>
      <w:r w:rsidRPr="004E38C0">
        <w:t xml:space="preserve">Asimismo, </w:t>
      </w:r>
      <w:proofErr w:type="spellStart"/>
      <w:r w:rsidRPr="004E38C0">
        <w:t>Ansoff</w:t>
      </w:r>
      <w:proofErr w:type="spellEnd"/>
      <w:r w:rsidR="00AA773F">
        <w:t xml:space="preserve"> (1997)</w:t>
      </w:r>
      <w:r w:rsidRPr="004E38C0">
        <w:t>, uno de los pioneros en el campo de la estrategia organizacional desarrolló una matriz, en el cual establece los siguientes elementos: productos (actuales y nuevos) y mercados (actuales y nuevos).</w:t>
      </w:r>
    </w:p>
    <w:p w14:paraId="0A78CBAB" w14:textId="572A22EE" w:rsidR="00CE37D5" w:rsidRDefault="00CE37D5" w:rsidP="00155347">
      <w:pPr>
        <w:tabs>
          <w:tab w:val="left" w:pos="709"/>
        </w:tabs>
        <w:spacing w:line="360" w:lineRule="auto"/>
        <w:ind w:firstLine="708"/>
        <w:jc w:val="both"/>
      </w:pPr>
    </w:p>
    <w:p w14:paraId="068AED11" w14:textId="1AB5482B" w:rsidR="00CE37D5" w:rsidRDefault="00CE37D5" w:rsidP="00155347">
      <w:pPr>
        <w:tabs>
          <w:tab w:val="left" w:pos="709"/>
        </w:tabs>
        <w:spacing w:line="360" w:lineRule="auto"/>
        <w:ind w:firstLine="708"/>
        <w:jc w:val="both"/>
      </w:pPr>
    </w:p>
    <w:p w14:paraId="379E6CCB" w14:textId="53C0730C" w:rsidR="00CE37D5" w:rsidRDefault="00CE37D5" w:rsidP="00155347">
      <w:pPr>
        <w:tabs>
          <w:tab w:val="left" w:pos="709"/>
        </w:tabs>
        <w:spacing w:line="360" w:lineRule="auto"/>
        <w:ind w:firstLine="708"/>
        <w:jc w:val="both"/>
      </w:pPr>
    </w:p>
    <w:p w14:paraId="190A8242" w14:textId="77777777" w:rsidR="00CE37D5" w:rsidRDefault="00CE37D5" w:rsidP="00155347">
      <w:pPr>
        <w:tabs>
          <w:tab w:val="left" w:pos="709"/>
        </w:tabs>
        <w:spacing w:line="360" w:lineRule="auto"/>
        <w:ind w:firstLine="708"/>
        <w:jc w:val="both"/>
      </w:pPr>
    </w:p>
    <w:p w14:paraId="0252E58E" w14:textId="77777777" w:rsidR="000D0BB4" w:rsidRPr="004E38C0" w:rsidRDefault="000D0BB4" w:rsidP="000D0BB4">
      <w:pPr>
        <w:spacing w:line="360" w:lineRule="auto"/>
        <w:jc w:val="both"/>
      </w:pPr>
    </w:p>
    <w:p w14:paraId="413D2731" w14:textId="77777777" w:rsidR="000D0BB4" w:rsidRPr="004E38C0" w:rsidRDefault="000D0BB4" w:rsidP="000D0BB4">
      <w:pPr>
        <w:spacing w:line="360" w:lineRule="auto"/>
        <w:jc w:val="center"/>
      </w:pPr>
      <w:r w:rsidRPr="004E38C0">
        <w:rPr>
          <w:noProof/>
          <w:lang w:val="es-CO" w:eastAsia="es-CO"/>
        </w:rPr>
        <w:lastRenderedPageBreak/>
        <mc:AlternateContent>
          <mc:Choice Requires="wps">
            <w:drawing>
              <wp:anchor distT="0" distB="0" distL="114300" distR="114300" simplePos="0" relativeHeight="251659264" behindDoc="0" locked="0" layoutInCell="1" allowOverlap="1" wp14:anchorId="6F89A2B2" wp14:editId="0E336B99">
                <wp:simplePos x="0" y="0"/>
                <wp:positionH relativeFrom="column">
                  <wp:posOffset>-13335</wp:posOffset>
                </wp:positionH>
                <wp:positionV relativeFrom="paragraph">
                  <wp:posOffset>313689</wp:posOffset>
                </wp:positionV>
                <wp:extent cx="1419225" cy="504825"/>
                <wp:effectExtent l="0" t="0" r="28575" b="28575"/>
                <wp:wrapNone/>
                <wp:docPr id="14" name="Conector recto 14"/>
                <wp:cNvGraphicFramePr/>
                <a:graphic xmlns:a="http://schemas.openxmlformats.org/drawingml/2006/main">
                  <a:graphicData uri="http://schemas.microsoft.com/office/word/2010/wordprocessingShape">
                    <wps:wsp>
                      <wps:cNvCnPr/>
                      <wps:spPr>
                        <a:xfrm>
                          <a:off x="0" y="0"/>
                          <a:ext cx="1419225" cy="504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0BA686" id="Conector recto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24.7pt" to="110.7pt,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" strokecolor="#4579b8 [3044]"/>
            </w:pict>
          </mc:Fallback>
        </mc:AlternateContent>
      </w:r>
      <w:r w:rsidRPr="004E38C0">
        <w:t>Cuadro 1. Matriz de productos y mercados</w:t>
      </w:r>
    </w:p>
    <w:tbl>
      <w:tblPr>
        <w:tblStyle w:val="Tablaconcuadrcula"/>
        <w:tblW w:w="0" w:type="auto"/>
        <w:tblLook w:val="04A0" w:firstRow="1" w:lastRow="0" w:firstColumn="1" w:lastColumn="0" w:noHBand="0" w:noVBand="1"/>
      </w:tblPr>
      <w:tblGrid>
        <w:gridCol w:w="2263"/>
        <w:gridCol w:w="2552"/>
        <w:gridCol w:w="2551"/>
      </w:tblGrid>
      <w:tr w:rsidR="000D0BB4" w:rsidRPr="004E38C0" w14:paraId="1586D20E" w14:textId="77777777" w:rsidTr="00C05E21">
        <w:trPr>
          <w:trHeight w:val="927"/>
        </w:trPr>
        <w:tc>
          <w:tcPr>
            <w:tcW w:w="2263" w:type="dxa"/>
          </w:tcPr>
          <w:p w14:paraId="62155BE4" w14:textId="77777777" w:rsidR="000D0BB4" w:rsidRPr="004E38C0" w:rsidRDefault="000D0BB4" w:rsidP="00C05E21">
            <w:pPr>
              <w:spacing w:line="360" w:lineRule="auto"/>
              <w:jc w:val="both"/>
              <w:rPr>
                <w:rFonts w:cs="Times New Roman"/>
                <w:b/>
                <w:bCs/>
              </w:rPr>
            </w:pPr>
            <w:r w:rsidRPr="004E38C0">
              <w:rPr>
                <w:rFonts w:cs="Times New Roman"/>
                <w:b/>
                <w:bCs/>
              </w:rPr>
              <w:t xml:space="preserve">            Productos</w:t>
            </w:r>
          </w:p>
          <w:p w14:paraId="6873298B" w14:textId="77777777" w:rsidR="000D0BB4" w:rsidRPr="004E38C0" w:rsidRDefault="000D0BB4" w:rsidP="00C05E21">
            <w:pPr>
              <w:spacing w:line="360" w:lineRule="auto"/>
              <w:jc w:val="both"/>
              <w:rPr>
                <w:rFonts w:cs="Times New Roman"/>
                <w:b/>
                <w:bCs/>
              </w:rPr>
            </w:pPr>
          </w:p>
          <w:p w14:paraId="250DB308" w14:textId="77777777" w:rsidR="000D0BB4" w:rsidRPr="004E38C0" w:rsidRDefault="000D0BB4" w:rsidP="00C05E21">
            <w:pPr>
              <w:spacing w:line="360" w:lineRule="auto"/>
              <w:jc w:val="both"/>
              <w:rPr>
                <w:rFonts w:cs="Times New Roman"/>
                <w:b/>
                <w:bCs/>
              </w:rPr>
            </w:pPr>
            <w:r w:rsidRPr="004E38C0">
              <w:rPr>
                <w:rFonts w:cs="Times New Roman"/>
                <w:b/>
                <w:bCs/>
              </w:rPr>
              <w:t>Mercados</w:t>
            </w:r>
          </w:p>
        </w:tc>
        <w:tc>
          <w:tcPr>
            <w:tcW w:w="2552" w:type="dxa"/>
          </w:tcPr>
          <w:p w14:paraId="199A0536" w14:textId="77777777" w:rsidR="000D0BB4" w:rsidRPr="004E38C0" w:rsidRDefault="000D0BB4" w:rsidP="00C05E21">
            <w:pPr>
              <w:spacing w:line="360" w:lineRule="auto"/>
              <w:jc w:val="both"/>
              <w:rPr>
                <w:rFonts w:cs="Times New Roman"/>
                <w:b/>
                <w:bCs/>
              </w:rPr>
            </w:pPr>
            <w:r w:rsidRPr="004E38C0">
              <w:rPr>
                <w:rFonts w:cs="Times New Roman"/>
                <w:b/>
                <w:bCs/>
              </w:rPr>
              <w:t>Productos actuales</w:t>
            </w:r>
          </w:p>
        </w:tc>
        <w:tc>
          <w:tcPr>
            <w:tcW w:w="2551" w:type="dxa"/>
          </w:tcPr>
          <w:p w14:paraId="44C6B126" w14:textId="77777777" w:rsidR="000D0BB4" w:rsidRPr="004E38C0" w:rsidRDefault="000D0BB4" w:rsidP="00C05E21">
            <w:pPr>
              <w:spacing w:line="360" w:lineRule="auto"/>
              <w:jc w:val="both"/>
              <w:rPr>
                <w:rFonts w:cs="Times New Roman"/>
                <w:b/>
                <w:bCs/>
              </w:rPr>
            </w:pPr>
            <w:r w:rsidRPr="004E38C0">
              <w:rPr>
                <w:rFonts w:cs="Times New Roman"/>
                <w:b/>
                <w:bCs/>
              </w:rPr>
              <w:t>Productos nuevos</w:t>
            </w:r>
          </w:p>
        </w:tc>
      </w:tr>
      <w:tr w:rsidR="000D0BB4" w:rsidRPr="004E38C0" w14:paraId="33984415" w14:textId="77777777" w:rsidTr="00C05E21">
        <w:tc>
          <w:tcPr>
            <w:tcW w:w="2263" w:type="dxa"/>
          </w:tcPr>
          <w:p w14:paraId="70350EFE" w14:textId="77777777" w:rsidR="000D0BB4" w:rsidRPr="004E38C0" w:rsidRDefault="000D0BB4" w:rsidP="00C05E21">
            <w:pPr>
              <w:spacing w:line="360" w:lineRule="auto"/>
              <w:jc w:val="both"/>
              <w:rPr>
                <w:rFonts w:cs="Times New Roman"/>
                <w:b/>
                <w:bCs/>
              </w:rPr>
            </w:pPr>
            <w:r w:rsidRPr="004E38C0">
              <w:rPr>
                <w:rFonts w:cs="Times New Roman"/>
                <w:b/>
                <w:bCs/>
              </w:rPr>
              <w:t>Clientes actuales</w:t>
            </w:r>
          </w:p>
        </w:tc>
        <w:tc>
          <w:tcPr>
            <w:tcW w:w="2552" w:type="dxa"/>
          </w:tcPr>
          <w:p w14:paraId="3E8D110C" w14:textId="77777777" w:rsidR="000D0BB4" w:rsidRPr="004E38C0" w:rsidRDefault="000D0BB4" w:rsidP="00C05E21">
            <w:pPr>
              <w:spacing w:line="360" w:lineRule="auto"/>
              <w:jc w:val="center"/>
              <w:rPr>
                <w:rFonts w:cs="Times New Roman"/>
              </w:rPr>
            </w:pPr>
            <w:r w:rsidRPr="004E38C0">
              <w:rPr>
                <w:rFonts w:cs="Times New Roman"/>
              </w:rPr>
              <w:t>I</w:t>
            </w:r>
          </w:p>
          <w:p w14:paraId="44D3CD0E" w14:textId="77777777" w:rsidR="000D0BB4" w:rsidRPr="004E38C0" w:rsidRDefault="000D0BB4" w:rsidP="00C05E21">
            <w:pPr>
              <w:spacing w:line="360" w:lineRule="auto"/>
              <w:jc w:val="center"/>
              <w:rPr>
                <w:rFonts w:cs="Times New Roman"/>
              </w:rPr>
            </w:pPr>
            <w:r w:rsidRPr="004E38C0">
              <w:rPr>
                <w:rFonts w:cs="Times New Roman"/>
              </w:rPr>
              <w:t>Estrategia de penetración en el mercado</w:t>
            </w:r>
          </w:p>
          <w:p w14:paraId="0C6E67CF" w14:textId="77777777" w:rsidR="000D0BB4" w:rsidRPr="004E38C0" w:rsidRDefault="000D0BB4" w:rsidP="00C05E21">
            <w:pPr>
              <w:spacing w:line="360" w:lineRule="auto"/>
              <w:jc w:val="center"/>
              <w:rPr>
                <w:rFonts w:cs="Times New Roman"/>
              </w:rPr>
            </w:pPr>
          </w:p>
        </w:tc>
        <w:tc>
          <w:tcPr>
            <w:tcW w:w="2551" w:type="dxa"/>
          </w:tcPr>
          <w:p w14:paraId="02911BE3" w14:textId="77777777" w:rsidR="000D0BB4" w:rsidRPr="004E38C0" w:rsidRDefault="000D0BB4" w:rsidP="00C05E21">
            <w:pPr>
              <w:spacing w:line="360" w:lineRule="auto"/>
              <w:jc w:val="center"/>
              <w:rPr>
                <w:rFonts w:cs="Times New Roman"/>
              </w:rPr>
            </w:pPr>
            <w:r w:rsidRPr="004E38C0">
              <w:rPr>
                <w:rFonts w:cs="Times New Roman"/>
              </w:rPr>
              <w:t>III</w:t>
            </w:r>
          </w:p>
          <w:p w14:paraId="13E782F9" w14:textId="77777777" w:rsidR="000D0BB4" w:rsidRPr="004E38C0" w:rsidRDefault="000D0BB4" w:rsidP="00C05E21">
            <w:pPr>
              <w:spacing w:line="360" w:lineRule="auto"/>
              <w:jc w:val="center"/>
              <w:rPr>
                <w:rFonts w:cs="Times New Roman"/>
              </w:rPr>
            </w:pPr>
            <w:r w:rsidRPr="004E38C0">
              <w:rPr>
                <w:rFonts w:cs="Times New Roman"/>
              </w:rPr>
              <w:t>Estrategia de desarrollo de productos</w:t>
            </w:r>
          </w:p>
        </w:tc>
      </w:tr>
      <w:tr w:rsidR="000D0BB4" w:rsidRPr="004E38C0" w14:paraId="3D5517D3" w14:textId="77777777" w:rsidTr="00C05E21">
        <w:tc>
          <w:tcPr>
            <w:tcW w:w="2263" w:type="dxa"/>
          </w:tcPr>
          <w:p w14:paraId="737897E4" w14:textId="77777777" w:rsidR="000D0BB4" w:rsidRPr="004E38C0" w:rsidRDefault="000D0BB4" w:rsidP="00C05E21">
            <w:pPr>
              <w:spacing w:line="360" w:lineRule="auto"/>
              <w:jc w:val="both"/>
              <w:rPr>
                <w:rFonts w:cs="Times New Roman"/>
                <w:b/>
                <w:bCs/>
              </w:rPr>
            </w:pPr>
            <w:r w:rsidRPr="004E38C0">
              <w:rPr>
                <w:rFonts w:cs="Times New Roman"/>
                <w:b/>
                <w:bCs/>
              </w:rPr>
              <w:t>Clientes nuevos</w:t>
            </w:r>
          </w:p>
        </w:tc>
        <w:tc>
          <w:tcPr>
            <w:tcW w:w="2552" w:type="dxa"/>
          </w:tcPr>
          <w:p w14:paraId="746803DB" w14:textId="77777777" w:rsidR="000D0BB4" w:rsidRPr="004E38C0" w:rsidRDefault="000D0BB4" w:rsidP="00C05E21">
            <w:pPr>
              <w:spacing w:line="360" w:lineRule="auto"/>
              <w:jc w:val="center"/>
              <w:rPr>
                <w:rFonts w:cs="Times New Roman"/>
              </w:rPr>
            </w:pPr>
            <w:r w:rsidRPr="004E38C0">
              <w:rPr>
                <w:rFonts w:cs="Times New Roman"/>
              </w:rPr>
              <w:t>II</w:t>
            </w:r>
          </w:p>
          <w:p w14:paraId="5568D67A" w14:textId="77777777" w:rsidR="000D0BB4" w:rsidRPr="004E38C0" w:rsidRDefault="000D0BB4" w:rsidP="00C05E21">
            <w:pPr>
              <w:spacing w:line="360" w:lineRule="auto"/>
              <w:jc w:val="center"/>
              <w:rPr>
                <w:rFonts w:cs="Times New Roman"/>
              </w:rPr>
            </w:pPr>
            <w:r w:rsidRPr="004E38C0">
              <w:rPr>
                <w:rFonts w:cs="Times New Roman"/>
              </w:rPr>
              <w:t>Estrategia de desarrollo de mercado</w:t>
            </w:r>
          </w:p>
        </w:tc>
        <w:tc>
          <w:tcPr>
            <w:tcW w:w="2551" w:type="dxa"/>
          </w:tcPr>
          <w:p w14:paraId="31F8F225" w14:textId="77777777" w:rsidR="000D0BB4" w:rsidRPr="004E38C0" w:rsidRDefault="000D0BB4" w:rsidP="00C05E21">
            <w:pPr>
              <w:spacing w:line="360" w:lineRule="auto"/>
              <w:jc w:val="center"/>
              <w:rPr>
                <w:rFonts w:cs="Times New Roman"/>
              </w:rPr>
            </w:pPr>
            <w:r w:rsidRPr="004E38C0">
              <w:rPr>
                <w:rFonts w:cs="Times New Roman"/>
              </w:rPr>
              <w:t>IV</w:t>
            </w:r>
          </w:p>
          <w:p w14:paraId="366E3787" w14:textId="77777777" w:rsidR="000D0BB4" w:rsidRPr="004E38C0" w:rsidRDefault="000D0BB4" w:rsidP="00C05E21">
            <w:pPr>
              <w:spacing w:line="360" w:lineRule="auto"/>
              <w:jc w:val="center"/>
              <w:rPr>
                <w:rFonts w:cs="Times New Roman"/>
              </w:rPr>
            </w:pPr>
            <w:r w:rsidRPr="004E38C0">
              <w:rPr>
                <w:rFonts w:cs="Times New Roman"/>
              </w:rPr>
              <w:t>Estrategia de diversificación</w:t>
            </w:r>
          </w:p>
        </w:tc>
      </w:tr>
    </w:tbl>
    <w:p w14:paraId="047FD512" w14:textId="37BBA338" w:rsidR="000D0BB4" w:rsidRPr="004E38C0" w:rsidRDefault="000D0BB4" w:rsidP="000D0BB4">
      <w:pPr>
        <w:spacing w:line="360" w:lineRule="auto"/>
        <w:jc w:val="both"/>
      </w:pPr>
      <w:r w:rsidRPr="004E38C0">
        <w:t>Fuente: Elabor</w:t>
      </w:r>
      <w:r w:rsidR="00AA773F">
        <w:t xml:space="preserve">ación propia (2021), con base en </w:t>
      </w:r>
      <w:proofErr w:type="spellStart"/>
      <w:r w:rsidRPr="004E38C0">
        <w:t>Ansoft</w:t>
      </w:r>
      <w:proofErr w:type="spellEnd"/>
      <w:r w:rsidRPr="004E38C0">
        <w:t xml:space="preserve"> </w:t>
      </w:r>
      <w:r w:rsidR="00AA773F">
        <w:t>(1997)</w:t>
      </w:r>
    </w:p>
    <w:p w14:paraId="371DB7BB" w14:textId="3877ECC6" w:rsidR="000D0BB4" w:rsidRPr="004E38C0" w:rsidRDefault="000D0BB4" w:rsidP="000D0BB4">
      <w:pPr>
        <w:spacing w:line="360" w:lineRule="auto"/>
        <w:ind w:firstLine="709"/>
        <w:contextualSpacing/>
        <w:jc w:val="both"/>
      </w:pPr>
      <w:r w:rsidRPr="004E38C0">
        <w:t xml:space="preserve">A </w:t>
      </w:r>
      <w:r w:rsidRPr="004E38C0">
        <w:rPr>
          <w:lang w:val="es-VE"/>
        </w:rPr>
        <w:t>continuación</w:t>
      </w:r>
      <w:r w:rsidRPr="004E38C0">
        <w:t>, se describe cada uno de los cuadrantes de la matriz productos y mercados, en el cuadrante I, productos actuales y clientes actuales, es recomendable la estrategia de penetración en el mercado en la que se trata de mejorar la posición de los productos actuales y los clientes que actualmente los utiliza</w:t>
      </w:r>
      <w:r w:rsidR="0058245F">
        <w:t>n</w:t>
      </w:r>
      <w:r w:rsidRPr="004E38C0">
        <w:t xml:space="preserve"> o consume</w:t>
      </w:r>
      <w:r w:rsidR="0058245F">
        <w:t>n</w:t>
      </w:r>
      <w:r w:rsidRPr="004E38C0">
        <w:t>. En este caso en particular, un ejemplo sería que una empresa comercializadora de calzados atraiga nuevos segmentos de mercados. Esta estrategia puede hacer que los clientes actuales compren más de los productos que actualmente se producen o producirlos de una forma más eficiente.</w:t>
      </w:r>
    </w:p>
    <w:p w14:paraId="0A1E5083" w14:textId="3C092D88" w:rsidR="000D0BB4" w:rsidRDefault="000D0BB4" w:rsidP="000D0BB4">
      <w:pPr>
        <w:spacing w:line="360" w:lineRule="auto"/>
        <w:ind w:firstLine="709"/>
        <w:contextualSpacing/>
        <w:jc w:val="both"/>
      </w:pPr>
      <w:r w:rsidRPr="004E38C0">
        <w:t>En el cuadrante II, productos actuales y clientes nuevos se recomienda la estrategia desarrollo de mercados que busca conseguir nuevos clientes para los productos actuales. En este caso en particular, un ejemplo sería que una empresa comercializadora de muebles abra nuevos mercados en diferentes regiones. En el cuadro III productos nuevos y clientes actuales se recomienda la estrategia desarrollo de productos que busca desarrollar y producir nuevos productos para los clientes actuales y en el cuadro IV productos nuevos y clientes nuevos se recomienda la estrategia de diversificación en la que se trata de conseguir nuevos clientes para productos nuevos.</w:t>
      </w:r>
    </w:p>
    <w:p w14:paraId="4724852F" w14:textId="62B26CE7" w:rsidR="00263439" w:rsidRDefault="00641CE3" w:rsidP="000D0BB4">
      <w:pPr>
        <w:spacing w:line="360" w:lineRule="auto"/>
        <w:ind w:firstLine="709"/>
        <w:contextualSpacing/>
        <w:jc w:val="both"/>
      </w:pPr>
      <w:r>
        <w:t xml:space="preserve">De tal manera, indicadores financieros tanto de liquidez como de rentabilidad, al interior de cada organización son considerados para la toma de </w:t>
      </w:r>
      <w:r w:rsidR="00EF730F">
        <w:t>decisiones estratégicas</w:t>
      </w:r>
      <w:r w:rsidR="005E5CF8">
        <w:t xml:space="preserve"> viables y adecuadas</w:t>
      </w:r>
      <w:r w:rsidR="00F267DC">
        <w:t xml:space="preserve"> a fin del logro de las </w:t>
      </w:r>
      <w:r w:rsidR="00487BC5">
        <w:t>metas y</w:t>
      </w:r>
      <w:r w:rsidR="00694F54">
        <w:t xml:space="preserve"> visón de la organización.</w:t>
      </w:r>
      <w:r w:rsidR="00F267DC">
        <w:t xml:space="preserve"> </w:t>
      </w:r>
      <w:r w:rsidR="005E5CF8">
        <w:t xml:space="preserve"> </w:t>
      </w:r>
    </w:p>
    <w:p w14:paraId="2108E6C3" w14:textId="7EC8BC08" w:rsidR="001957A6" w:rsidRPr="004E38C0" w:rsidRDefault="00B4042C" w:rsidP="001957A6">
      <w:pPr>
        <w:spacing w:line="360" w:lineRule="auto"/>
        <w:ind w:firstLine="709"/>
        <w:contextualSpacing/>
        <w:jc w:val="both"/>
        <w:rPr>
          <w:color w:val="000000"/>
        </w:rPr>
      </w:pPr>
      <w:r>
        <w:rPr>
          <w:color w:val="000000"/>
        </w:rPr>
        <w:lastRenderedPageBreak/>
        <w:t xml:space="preserve">En tal sentido, </w:t>
      </w:r>
      <w:r w:rsidR="00C469BC">
        <w:rPr>
          <w:color w:val="000000"/>
        </w:rPr>
        <w:t xml:space="preserve">para la toma de decisiones estratégicas, </w:t>
      </w:r>
      <w:r>
        <w:rPr>
          <w:color w:val="000000"/>
        </w:rPr>
        <w:t>las organizaciones considerarán</w:t>
      </w:r>
      <w:r w:rsidR="006F5694">
        <w:rPr>
          <w:color w:val="000000"/>
        </w:rPr>
        <w:t xml:space="preserve"> aspectos relacionados con,</w:t>
      </w:r>
      <w:r w:rsidRPr="004E38C0">
        <w:rPr>
          <w:color w:val="000000"/>
        </w:rPr>
        <w:t xml:space="preserve"> buen respaldo de sus obl</w:t>
      </w:r>
      <w:r w:rsidR="00EF1E6A">
        <w:rPr>
          <w:color w:val="000000"/>
        </w:rPr>
        <w:t>igaciones de corto plazo, generando</w:t>
      </w:r>
      <w:r w:rsidRPr="004E38C0">
        <w:rPr>
          <w:color w:val="000000"/>
        </w:rPr>
        <w:t xml:space="preserve"> caja suficiente para el pa</w:t>
      </w:r>
      <w:r w:rsidR="004707C4">
        <w:rPr>
          <w:color w:val="000000"/>
        </w:rPr>
        <w:t xml:space="preserve">go de la deuda y los intereses, </w:t>
      </w:r>
      <w:r w:rsidRPr="004E38C0">
        <w:rPr>
          <w:color w:val="000000"/>
        </w:rPr>
        <w:t>decisiones de inversión que conduzcan a la generación de valor, ya que los exc</w:t>
      </w:r>
      <w:r w:rsidR="00AF7D18">
        <w:rPr>
          <w:color w:val="000000"/>
        </w:rPr>
        <w:t>edentes de tesorería no deberían</w:t>
      </w:r>
      <w:r w:rsidRPr="004E38C0">
        <w:rPr>
          <w:color w:val="000000"/>
        </w:rPr>
        <w:t xml:space="preserve"> e</w:t>
      </w:r>
      <w:r w:rsidR="00EF1E6A">
        <w:rPr>
          <w:color w:val="000000"/>
        </w:rPr>
        <w:t xml:space="preserve">star en bancos, </w:t>
      </w:r>
      <w:r w:rsidR="00EF1E6A" w:rsidRPr="004E38C0">
        <w:rPr>
          <w:color w:val="000000"/>
        </w:rPr>
        <w:t>reinversión</w:t>
      </w:r>
      <w:r w:rsidRPr="004E38C0">
        <w:rPr>
          <w:color w:val="000000"/>
        </w:rPr>
        <w:t xml:space="preserve"> en capital de trabajo operativo y fijo, pago de deudas, otras inversion</w:t>
      </w:r>
      <w:r w:rsidR="001957A6">
        <w:rPr>
          <w:color w:val="000000"/>
        </w:rPr>
        <w:t>es o distribución de utilidades; a</w:t>
      </w:r>
      <w:r w:rsidR="006F5694">
        <w:rPr>
          <w:color w:val="000000"/>
        </w:rPr>
        <w:t>sí como,</w:t>
      </w:r>
      <w:r w:rsidR="001957A6">
        <w:rPr>
          <w:color w:val="000000"/>
        </w:rPr>
        <w:t xml:space="preserve"> </w:t>
      </w:r>
      <w:r w:rsidR="001957A6" w:rsidRPr="004E38C0">
        <w:rPr>
          <w:color w:val="000000"/>
        </w:rPr>
        <w:t xml:space="preserve">rendimiento del activo mayor al </w:t>
      </w:r>
      <w:r w:rsidR="001957A6">
        <w:rPr>
          <w:color w:val="000000"/>
        </w:rPr>
        <w:t>costo del capital con lo cual  logre</w:t>
      </w:r>
      <w:r w:rsidR="001957A6" w:rsidRPr="004E38C0">
        <w:rPr>
          <w:color w:val="000000"/>
        </w:rPr>
        <w:t xml:space="preserve"> un rendimiento del patrimonio superior a la tasa esperada por el inversionista</w:t>
      </w:r>
      <w:r w:rsidR="00C469BC">
        <w:rPr>
          <w:color w:val="000000"/>
        </w:rPr>
        <w:t>.</w:t>
      </w:r>
    </w:p>
    <w:p w14:paraId="44B95550" w14:textId="6671C4A3" w:rsidR="000D0BB4" w:rsidRPr="004E38C0" w:rsidRDefault="00203384" w:rsidP="000D0BB4">
      <w:pPr>
        <w:spacing w:line="360" w:lineRule="auto"/>
        <w:ind w:firstLine="709"/>
        <w:contextualSpacing/>
        <w:jc w:val="both"/>
        <w:rPr>
          <w:rFonts w:eastAsia="Times New Roman"/>
          <w:color w:val="000000"/>
          <w:lang w:val="es-VE" w:eastAsia="es-VE"/>
        </w:rPr>
      </w:pPr>
      <w:r>
        <w:t>Además, es</w:t>
      </w:r>
      <w:r w:rsidR="000D0BB4" w:rsidRPr="004E38C0">
        <w:t xml:space="preserve"> </w:t>
      </w:r>
      <w:r w:rsidR="000D0BB4" w:rsidRPr="004E38C0">
        <w:rPr>
          <w:lang w:val="es-VE"/>
        </w:rPr>
        <w:t>importante</w:t>
      </w:r>
      <w:r w:rsidR="000D0BB4" w:rsidRPr="004E38C0">
        <w:t>, tener en cuenta dentro de las estrategias contemplar la sostenibilidad de las organizaciones, tanto desde el punto de vista económico, social y ambiental. En ese sentido, a continuación, se describen algunos guarismos sobre los aspectos ambientales, que tanta preocupación está generando en la sociedad y atendiendo posturas axiológicas, se hace necesario darle</w:t>
      </w:r>
      <w:r w:rsidR="000D0BB4" w:rsidRPr="004E38C0">
        <w:rPr>
          <w:rFonts w:eastAsia="Times New Roman"/>
          <w:color w:val="000000"/>
          <w:lang w:val="es-VE" w:eastAsia="es-VE"/>
        </w:rPr>
        <w:t xml:space="preserve"> importancia al medio ambiente como aspecto fundamental de las organizaciones.</w:t>
      </w:r>
    </w:p>
    <w:p w14:paraId="150AC5B1" w14:textId="292D2785" w:rsidR="000D0BB4" w:rsidRPr="004E38C0" w:rsidRDefault="000D0BB4" w:rsidP="000D0BB4">
      <w:pPr>
        <w:spacing w:line="360" w:lineRule="auto"/>
        <w:ind w:firstLine="709"/>
        <w:contextualSpacing/>
        <w:jc w:val="both"/>
      </w:pPr>
      <w:r w:rsidRPr="004E38C0">
        <w:t xml:space="preserve">De </w:t>
      </w:r>
      <w:r w:rsidRPr="004E38C0">
        <w:rPr>
          <w:lang w:val="es-VE"/>
        </w:rPr>
        <w:t>acuerdo</w:t>
      </w:r>
      <w:r w:rsidRPr="004E38C0">
        <w:t xml:space="preserve"> con la Organización de las Naciones Unidas para la Alimentación</w:t>
      </w:r>
      <w:r w:rsidR="00AE4418">
        <w:t xml:space="preserve"> (2021</w:t>
      </w:r>
      <w:r w:rsidRPr="004E38C0">
        <w:t>). los bosques a nivel mundial abarcan casi un tercio de la superficie total de la tierra</w:t>
      </w:r>
      <w:r w:rsidR="00BC029E">
        <w:t xml:space="preserve">. </w:t>
      </w:r>
      <w:r w:rsidRPr="004E38C0">
        <w:t xml:space="preserve"> El área total de bosques en el mundo es de 4 060 millones de hectáreas (ha), que corresponde al 31 por ciento de la superficie total de la tierra. Las zonas tropicales poseen la mayor proporción de los bosques del mundo (45 por ciento), el resto está localizado en las regiones boreales, templadas y subtropicales.</w:t>
      </w:r>
    </w:p>
    <w:p w14:paraId="7A0D2F2E" w14:textId="76071712" w:rsidR="000D0BB4" w:rsidRDefault="00107B04" w:rsidP="004F0B1B">
      <w:pPr>
        <w:spacing w:line="360" w:lineRule="auto"/>
        <w:ind w:firstLine="709"/>
        <w:contextualSpacing/>
        <w:jc w:val="both"/>
      </w:pPr>
      <w:r w:rsidRPr="004E38C0">
        <w:t>Así</w:t>
      </w:r>
      <w:r>
        <w:t xml:space="preserve"> </w:t>
      </w:r>
      <w:r w:rsidR="000D0BB4" w:rsidRPr="004E38C0">
        <w:t xml:space="preserve">mismo, </w:t>
      </w:r>
      <w:r w:rsidR="00436E31">
        <w:t xml:space="preserve">la </w:t>
      </w:r>
      <w:r w:rsidR="001D47EB" w:rsidRPr="004E38C0">
        <w:t>Organización de las Naciones Unidas para la Alimentación</w:t>
      </w:r>
      <w:r w:rsidR="00AE4418">
        <w:t xml:space="preserve"> (2021</w:t>
      </w:r>
      <w:r w:rsidR="001D47EB" w:rsidRPr="004E38C0">
        <w:t>)</w:t>
      </w:r>
      <w:r w:rsidR="001D47EB">
        <w:t>,</w:t>
      </w:r>
      <w:r w:rsidR="000D0BB4" w:rsidRPr="004E38C0">
        <w:t xml:space="preserve"> estima que se han perdido 420 millones de hectáreas de bosques en todo el mundo </w:t>
      </w:r>
      <w:r w:rsidR="000D0BB4" w:rsidRPr="004E38C0">
        <w:rPr>
          <w:lang w:val="es-VE"/>
        </w:rPr>
        <w:t>debido</w:t>
      </w:r>
      <w:r w:rsidR="000D0BB4" w:rsidRPr="004E38C0">
        <w:t xml:space="preserve"> a la defor</w:t>
      </w:r>
      <w:r w:rsidR="00A36EC2">
        <w:t>estación desde 1990.</w:t>
      </w:r>
      <w:r w:rsidR="000D0BB4" w:rsidRPr="004E38C0">
        <w:t xml:space="preserve"> En el último quinquenio (2015-2020), la tasa anual de deforestación se estimó en 10 millones de ha, en comparación con los 12 millones de ha</w:t>
      </w:r>
      <w:r w:rsidR="000D0BB4">
        <w:t>.</w:t>
      </w:r>
      <w:r w:rsidR="000D0BB4" w:rsidRPr="004E38C0">
        <w:t xml:space="preserve"> del período 2010-2015</w:t>
      </w:r>
      <w:r w:rsidR="004F0B1B">
        <w:t>. Según la Organización, citada, el</w:t>
      </w:r>
      <w:r w:rsidR="000D0BB4" w:rsidRPr="004E38C0">
        <w:t xml:space="preserve"> 93 por ciento (3 750 millones de ha) de superficie forestal en todo el mundo está compuesto por bosques regenerados naturalmente y el 7 por ciento (290 millones de ha) es plantado.</w:t>
      </w:r>
    </w:p>
    <w:p w14:paraId="0537CA61" w14:textId="77297B5C" w:rsidR="000D0BB4" w:rsidRPr="004E38C0" w:rsidRDefault="000D0BB4" w:rsidP="000D0BB4">
      <w:pPr>
        <w:spacing w:line="360" w:lineRule="auto"/>
        <w:ind w:firstLine="709"/>
        <w:contextualSpacing/>
        <w:jc w:val="both"/>
      </w:pPr>
      <w:r w:rsidRPr="004E38C0">
        <w:t xml:space="preserve">Se </w:t>
      </w:r>
      <w:r w:rsidRPr="004E38C0">
        <w:rPr>
          <w:lang w:val="es-VE"/>
        </w:rPr>
        <w:t>estima</w:t>
      </w:r>
      <w:r w:rsidRPr="004E38C0">
        <w:t xml:space="preserve"> que existen 726 millones de hectáreas de bosques en áreas protegidas en todo el mundo. De las seis</w:t>
      </w:r>
      <w:r w:rsidR="00AE4418">
        <w:t xml:space="preserve"> principales regiones del mundo,</w:t>
      </w:r>
      <w:r w:rsidRPr="004E38C0">
        <w:t xml:space="preserve"> América del Sur tiene el mayor porcentaje de bosques en áreas protegidas, con un 31 por ciento</w:t>
      </w:r>
      <w:r w:rsidR="00AE4418">
        <w:t>.</w:t>
      </w:r>
    </w:p>
    <w:p w14:paraId="485B95F2" w14:textId="25862E5D" w:rsidR="000D0BB4" w:rsidRPr="004E38C0" w:rsidRDefault="00645BE0" w:rsidP="000D0BB4">
      <w:pPr>
        <w:spacing w:line="360" w:lineRule="auto"/>
        <w:ind w:firstLine="709"/>
        <w:contextualSpacing/>
        <w:jc w:val="both"/>
        <w:rPr>
          <w:lang w:val="es-VE"/>
        </w:rPr>
      </w:pPr>
      <w:r>
        <w:rPr>
          <w:lang w:val="es-VE"/>
        </w:rPr>
        <w:lastRenderedPageBreak/>
        <w:t xml:space="preserve">Por consiguiente, en este trabajo de investigación se considera importante, los </w:t>
      </w:r>
      <w:r w:rsidR="000D0BB4" w:rsidRPr="004E38C0">
        <w:rPr>
          <w:lang w:val="es-VE"/>
        </w:rPr>
        <w:t>Objetivos de Desarrollo Sost</w:t>
      </w:r>
      <w:r w:rsidR="005C6ACE">
        <w:rPr>
          <w:lang w:val="es-VE"/>
        </w:rPr>
        <w:t>enibl</w:t>
      </w:r>
      <w:r w:rsidR="00C873A3">
        <w:rPr>
          <w:lang w:val="es-VE"/>
        </w:rPr>
        <w:t xml:space="preserve">e </w:t>
      </w:r>
      <w:r w:rsidR="00225A36">
        <w:rPr>
          <w:lang w:val="es-VE"/>
        </w:rPr>
        <w:t xml:space="preserve">adoptados por la Asamblea General de la ONU y </w:t>
      </w:r>
      <w:r w:rsidR="005C6ACE">
        <w:rPr>
          <w:lang w:val="es-VE"/>
        </w:rPr>
        <w:t>establecido</w:t>
      </w:r>
      <w:r w:rsidR="00C873A3">
        <w:rPr>
          <w:lang w:val="es-VE"/>
        </w:rPr>
        <w:t>s</w:t>
      </w:r>
      <w:r w:rsidR="000D0BB4" w:rsidRPr="004E38C0">
        <w:rPr>
          <w:lang w:val="es-VE"/>
        </w:rPr>
        <w:t xml:space="preserve"> en la Agenda 2030</w:t>
      </w:r>
      <w:r w:rsidR="00225A36">
        <w:rPr>
          <w:lang w:val="es-VE"/>
        </w:rPr>
        <w:t xml:space="preserve">, que </w:t>
      </w:r>
      <w:r w:rsidR="000D0BB4" w:rsidRPr="004E38C0">
        <w:rPr>
          <w:lang w:val="es-VE"/>
        </w:rPr>
        <w:t>contempla:</w:t>
      </w:r>
    </w:p>
    <w:p w14:paraId="614BE059" w14:textId="77777777" w:rsidR="000D0BB4" w:rsidRPr="004E38C0" w:rsidRDefault="000D0BB4" w:rsidP="000D0BB4">
      <w:pPr>
        <w:pStyle w:val="Prrafodelista"/>
        <w:numPr>
          <w:ilvl w:val="0"/>
          <w:numId w:val="8"/>
        </w:numPr>
        <w:spacing w:after="0" w:line="360" w:lineRule="auto"/>
        <w:ind w:right="397"/>
        <w:contextualSpacing/>
        <w:jc w:val="both"/>
        <w:rPr>
          <w:rFonts w:ascii="Times New Roman" w:hAnsi="Times New Roman" w:cs="Times New Roman"/>
          <w:sz w:val="24"/>
          <w:szCs w:val="24"/>
          <w:lang w:val="es-CO"/>
        </w:rPr>
      </w:pPr>
      <w:r w:rsidRPr="004E38C0">
        <w:rPr>
          <w:rFonts w:ascii="Times New Roman" w:hAnsi="Times New Roman" w:cs="Times New Roman"/>
          <w:sz w:val="24"/>
          <w:szCs w:val="24"/>
          <w:lang w:val="es-CO"/>
        </w:rPr>
        <w:t>Promover el crecimiento económico sostenido, inclusivo y sostenible, el empleo pleno y productivo y el trabajo decente para todos</w:t>
      </w:r>
    </w:p>
    <w:p w14:paraId="36EAA574" w14:textId="77777777" w:rsidR="000D0BB4" w:rsidRPr="004E38C0" w:rsidRDefault="000D0BB4" w:rsidP="000D0BB4">
      <w:pPr>
        <w:pStyle w:val="Prrafodelista"/>
        <w:numPr>
          <w:ilvl w:val="0"/>
          <w:numId w:val="8"/>
        </w:numPr>
        <w:spacing w:after="0" w:line="360" w:lineRule="auto"/>
        <w:ind w:right="397"/>
        <w:contextualSpacing/>
        <w:jc w:val="both"/>
        <w:rPr>
          <w:rFonts w:ascii="Times New Roman" w:hAnsi="Times New Roman" w:cs="Times New Roman"/>
          <w:sz w:val="24"/>
          <w:szCs w:val="24"/>
          <w:lang w:val="es-CO"/>
        </w:rPr>
      </w:pPr>
      <w:r w:rsidRPr="004E38C0">
        <w:rPr>
          <w:rFonts w:ascii="Times New Roman" w:hAnsi="Times New Roman" w:cs="Times New Roman"/>
          <w:sz w:val="24"/>
          <w:szCs w:val="24"/>
          <w:lang w:val="es-CO"/>
        </w:rPr>
        <w:t>Adoptar medidas urgentes para combatir el cambio climático y sus efectos</w:t>
      </w:r>
    </w:p>
    <w:p w14:paraId="62DA14ED" w14:textId="77777777" w:rsidR="000D0BB4" w:rsidRPr="004E38C0" w:rsidRDefault="000D0BB4" w:rsidP="000D0BB4">
      <w:pPr>
        <w:pStyle w:val="Prrafodelista"/>
        <w:numPr>
          <w:ilvl w:val="0"/>
          <w:numId w:val="8"/>
        </w:numPr>
        <w:spacing w:after="0" w:line="360" w:lineRule="auto"/>
        <w:ind w:right="397"/>
        <w:contextualSpacing/>
        <w:jc w:val="both"/>
        <w:rPr>
          <w:rFonts w:ascii="Times New Roman" w:hAnsi="Times New Roman" w:cs="Times New Roman"/>
          <w:sz w:val="24"/>
          <w:szCs w:val="24"/>
          <w:lang w:val="es-CO"/>
        </w:rPr>
      </w:pPr>
      <w:r w:rsidRPr="004E38C0">
        <w:rPr>
          <w:rFonts w:ascii="Times New Roman" w:hAnsi="Times New Roman" w:cs="Times New Roman"/>
          <w:sz w:val="24"/>
          <w:szCs w:val="24"/>
          <w:lang w:val="es-CO"/>
        </w:rPr>
        <w:t>Proteger, restablecer y promover el uso sostenible de los ecosistemas terrestres, gestionar sosteniblemente los bosques, luchar contra la desertificación, detener e invertir la degradación de las tierras y detener la pérdida de biodiversidad.</w:t>
      </w:r>
    </w:p>
    <w:p w14:paraId="6361B45E" w14:textId="77777777" w:rsidR="000D0BB4" w:rsidRDefault="000D0BB4" w:rsidP="000D0BB4">
      <w:pPr>
        <w:pStyle w:val="Prrafodelista"/>
        <w:numPr>
          <w:ilvl w:val="0"/>
          <w:numId w:val="8"/>
        </w:numPr>
        <w:spacing w:after="0" w:line="360" w:lineRule="auto"/>
        <w:ind w:right="397"/>
        <w:contextualSpacing/>
        <w:jc w:val="both"/>
        <w:rPr>
          <w:rFonts w:ascii="Times New Roman" w:hAnsi="Times New Roman" w:cs="Times New Roman"/>
          <w:sz w:val="24"/>
          <w:szCs w:val="24"/>
          <w:lang w:val="es-CO"/>
        </w:rPr>
      </w:pPr>
      <w:r w:rsidRPr="004E38C0">
        <w:rPr>
          <w:rFonts w:ascii="Times New Roman" w:hAnsi="Times New Roman" w:cs="Times New Roman"/>
          <w:sz w:val="24"/>
          <w:szCs w:val="24"/>
          <w:lang w:val="es-CO"/>
        </w:rPr>
        <w:t xml:space="preserve"> Promover sociedades pacíficas e inclusivas para el desarrollo sostenible, facilitar el acceso a la justicia para todos y construir a todos los niveles instituciones eficaces e inclusivas que rindan cuentas</w:t>
      </w:r>
      <w:r>
        <w:rPr>
          <w:rFonts w:ascii="Times New Roman" w:hAnsi="Times New Roman" w:cs="Times New Roman"/>
          <w:sz w:val="24"/>
          <w:szCs w:val="24"/>
          <w:lang w:val="es-CO"/>
        </w:rPr>
        <w:t>.</w:t>
      </w:r>
    </w:p>
    <w:p w14:paraId="6BC4A36A" w14:textId="03D79982" w:rsidR="000D0BB4" w:rsidRPr="004E38C0" w:rsidRDefault="000D0BB4" w:rsidP="000D0BB4">
      <w:pPr>
        <w:spacing w:line="360" w:lineRule="auto"/>
        <w:ind w:firstLine="709"/>
        <w:contextualSpacing/>
        <w:jc w:val="both"/>
        <w:rPr>
          <w:iCs/>
          <w:lang w:eastAsia="es-CO"/>
        </w:rPr>
      </w:pPr>
      <w:r w:rsidRPr="004E38C0">
        <w:rPr>
          <w:lang w:val="es-VE"/>
        </w:rPr>
        <w:t xml:space="preserve">En tal sentido, se evidencia </w:t>
      </w:r>
      <w:r w:rsidR="000E1794">
        <w:rPr>
          <w:lang w:val="es-VE"/>
        </w:rPr>
        <w:t>en con</w:t>
      </w:r>
      <w:r w:rsidR="00520935">
        <w:rPr>
          <w:lang w:val="es-VE"/>
        </w:rPr>
        <w:t>cordancia con los Objetivos de Desarrollo Sostenible</w:t>
      </w:r>
      <w:r w:rsidR="000E1794">
        <w:rPr>
          <w:lang w:val="es-VE"/>
        </w:rPr>
        <w:t xml:space="preserve">, </w:t>
      </w:r>
      <w:r w:rsidRPr="004E38C0">
        <w:rPr>
          <w:lang w:val="es-VE"/>
        </w:rPr>
        <w:t xml:space="preserve">la existencia </w:t>
      </w:r>
      <w:r w:rsidR="00520935">
        <w:rPr>
          <w:lang w:val="es-VE"/>
        </w:rPr>
        <w:t xml:space="preserve">en Colombia, </w:t>
      </w:r>
      <w:r w:rsidRPr="004E38C0">
        <w:rPr>
          <w:lang w:val="es-VE"/>
        </w:rPr>
        <w:t>de</w:t>
      </w:r>
      <w:r w:rsidRPr="004E38C0">
        <w:rPr>
          <w:iCs/>
          <w:lang w:eastAsia="es-CO"/>
        </w:rPr>
        <w:t xml:space="preserve"> la Reserva Natural de la Sociedad Civil</w:t>
      </w:r>
      <w:r w:rsidR="000E1794">
        <w:rPr>
          <w:iCs/>
          <w:lang w:eastAsia="es-CO"/>
        </w:rPr>
        <w:t xml:space="preserve"> </w:t>
      </w:r>
      <w:proofErr w:type="gramStart"/>
      <w:r w:rsidR="000E1794">
        <w:rPr>
          <w:iCs/>
          <w:lang w:eastAsia="es-CO"/>
        </w:rPr>
        <w:t>“</w:t>
      </w:r>
      <w:r w:rsidRPr="004E38C0">
        <w:rPr>
          <w:iCs/>
          <w:lang w:eastAsia="es-CO"/>
        </w:rPr>
        <w:t xml:space="preserve"> </w:t>
      </w:r>
      <w:r w:rsidRPr="000E1794">
        <w:rPr>
          <w:i/>
          <w:iCs/>
          <w:lang w:eastAsia="es-CO"/>
        </w:rPr>
        <w:t>Los</w:t>
      </w:r>
      <w:proofErr w:type="gramEnd"/>
      <w:r w:rsidRPr="000E1794">
        <w:rPr>
          <w:i/>
          <w:iCs/>
          <w:lang w:eastAsia="es-CO"/>
        </w:rPr>
        <w:t xml:space="preserve"> Charcones</w:t>
      </w:r>
      <w:r w:rsidR="000E1794">
        <w:rPr>
          <w:iCs/>
          <w:lang w:eastAsia="es-CO"/>
        </w:rPr>
        <w:t>”</w:t>
      </w:r>
      <w:r w:rsidRPr="004E38C0">
        <w:rPr>
          <w:iCs/>
          <w:lang w:eastAsia="es-CO"/>
        </w:rPr>
        <w:t xml:space="preserve">, ubicada en el Municipio de </w:t>
      </w:r>
      <w:proofErr w:type="spellStart"/>
      <w:r w:rsidRPr="004E38C0">
        <w:rPr>
          <w:iCs/>
          <w:lang w:eastAsia="es-CO"/>
        </w:rPr>
        <w:t>Piojó</w:t>
      </w:r>
      <w:proofErr w:type="spellEnd"/>
      <w:r w:rsidRPr="004E38C0">
        <w:rPr>
          <w:iCs/>
          <w:lang w:eastAsia="es-CO"/>
        </w:rPr>
        <w:t>, la cual es una iniciativa privada que busca proteger los recursos natu</w:t>
      </w:r>
      <w:r w:rsidR="00BF6053">
        <w:rPr>
          <w:iCs/>
          <w:lang w:eastAsia="es-CO"/>
        </w:rPr>
        <w:t>rales</w:t>
      </w:r>
      <w:r w:rsidRPr="004E38C0">
        <w:rPr>
          <w:iCs/>
          <w:lang w:eastAsia="es-CO"/>
        </w:rPr>
        <w:t>, de allí la importancia de estas iniciativas en el territorio, donde es necesario la participación del Estado y la academia.</w:t>
      </w:r>
    </w:p>
    <w:p w14:paraId="71BDF72A" w14:textId="77777777" w:rsidR="000D0BB4" w:rsidRPr="00BF6053" w:rsidRDefault="000D0BB4" w:rsidP="000D0BB4">
      <w:pPr>
        <w:spacing w:line="360" w:lineRule="auto"/>
        <w:contextualSpacing/>
        <w:jc w:val="both"/>
      </w:pPr>
    </w:p>
    <w:p w14:paraId="2A9CCEFF" w14:textId="368C7ED4" w:rsidR="005C1920" w:rsidRDefault="00B60952" w:rsidP="005C1920">
      <w:pPr>
        <w:spacing w:line="360" w:lineRule="auto"/>
        <w:rPr>
          <w:b/>
          <w:color w:val="244061"/>
          <w:sz w:val="28"/>
        </w:rPr>
      </w:pPr>
      <w:r>
        <w:rPr>
          <w:b/>
          <w:color w:val="244061"/>
          <w:sz w:val="28"/>
        </w:rPr>
        <w:t>5</w:t>
      </w:r>
      <w:r w:rsidR="005C1920" w:rsidRPr="00B60952">
        <w:rPr>
          <w:b/>
          <w:color w:val="244061"/>
          <w:sz w:val="28"/>
        </w:rPr>
        <w:t>. Conclusiones</w:t>
      </w:r>
      <w:r>
        <w:rPr>
          <w:b/>
          <w:color w:val="244061"/>
          <w:sz w:val="28"/>
        </w:rPr>
        <w:t xml:space="preserve"> o Discusión</w:t>
      </w:r>
    </w:p>
    <w:p w14:paraId="32C637A3" w14:textId="1CE52BD6" w:rsidR="00A147EC" w:rsidRDefault="005C6739" w:rsidP="00A147EC">
      <w:pPr>
        <w:spacing w:line="360" w:lineRule="auto"/>
        <w:ind w:firstLine="709"/>
        <w:contextualSpacing/>
        <w:jc w:val="both"/>
        <w:rPr>
          <w:iCs/>
          <w:lang w:eastAsia="es-CO"/>
        </w:rPr>
      </w:pPr>
      <w:r>
        <w:rPr>
          <w:iCs/>
          <w:lang w:eastAsia="es-CO"/>
        </w:rPr>
        <w:t xml:space="preserve">Existe una gama de criterios </w:t>
      </w:r>
      <w:r w:rsidR="00D957C8">
        <w:rPr>
          <w:iCs/>
          <w:lang w:eastAsia="es-CO"/>
        </w:rPr>
        <w:t xml:space="preserve">para </w:t>
      </w:r>
      <w:r w:rsidR="0095551F">
        <w:rPr>
          <w:iCs/>
          <w:lang w:eastAsia="es-CO"/>
        </w:rPr>
        <w:t xml:space="preserve">conceptualizar y </w:t>
      </w:r>
      <w:r w:rsidR="000B3EC8">
        <w:rPr>
          <w:iCs/>
          <w:lang w:eastAsia="es-CO"/>
        </w:rPr>
        <w:t>clasificar las</w:t>
      </w:r>
      <w:r w:rsidR="00D957C8">
        <w:rPr>
          <w:iCs/>
          <w:lang w:eastAsia="es-CO"/>
        </w:rPr>
        <w:t xml:space="preserve"> </w:t>
      </w:r>
      <w:r w:rsidR="004F0B42">
        <w:rPr>
          <w:iCs/>
          <w:lang w:eastAsia="es-CO"/>
        </w:rPr>
        <w:t>estrategia</w:t>
      </w:r>
      <w:r w:rsidR="000B3EC8">
        <w:rPr>
          <w:iCs/>
          <w:lang w:eastAsia="es-CO"/>
        </w:rPr>
        <w:t>s</w:t>
      </w:r>
      <w:r w:rsidR="004F0B42">
        <w:rPr>
          <w:iCs/>
          <w:lang w:eastAsia="es-CO"/>
        </w:rPr>
        <w:t xml:space="preserve"> en las organizaciones, </w:t>
      </w:r>
      <w:r w:rsidR="000B3EC8">
        <w:rPr>
          <w:iCs/>
          <w:lang w:eastAsia="es-CO"/>
        </w:rPr>
        <w:t>criterios que</w:t>
      </w:r>
      <w:r w:rsidR="00D957C8">
        <w:rPr>
          <w:iCs/>
          <w:lang w:eastAsia="es-CO"/>
        </w:rPr>
        <w:t xml:space="preserve"> son </w:t>
      </w:r>
      <w:r>
        <w:rPr>
          <w:iCs/>
          <w:lang w:eastAsia="es-CO"/>
        </w:rPr>
        <w:t>esgrimidos por diversidad de autores</w:t>
      </w:r>
      <w:r w:rsidR="0095551F">
        <w:rPr>
          <w:iCs/>
          <w:lang w:eastAsia="es-CO"/>
        </w:rPr>
        <w:t>,</w:t>
      </w:r>
      <w:r w:rsidR="00D957C8">
        <w:rPr>
          <w:iCs/>
          <w:lang w:eastAsia="es-CO"/>
        </w:rPr>
        <w:t xml:space="preserve"> de acuerdo con sus perspectivas</w:t>
      </w:r>
      <w:r w:rsidR="00CF0370">
        <w:rPr>
          <w:iCs/>
          <w:lang w:eastAsia="es-CO"/>
        </w:rPr>
        <w:t xml:space="preserve"> particulares</w:t>
      </w:r>
      <w:r w:rsidR="0095551F">
        <w:rPr>
          <w:iCs/>
          <w:lang w:eastAsia="es-CO"/>
        </w:rPr>
        <w:t xml:space="preserve">, </w:t>
      </w:r>
      <w:r w:rsidR="001B1054">
        <w:rPr>
          <w:iCs/>
          <w:lang w:eastAsia="es-CO"/>
        </w:rPr>
        <w:t>se concluye que</w:t>
      </w:r>
      <w:r>
        <w:rPr>
          <w:iCs/>
          <w:lang w:eastAsia="es-CO"/>
        </w:rPr>
        <w:t xml:space="preserve"> </w:t>
      </w:r>
      <w:r w:rsidR="001B1054">
        <w:rPr>
          <w:iCs/>
          <w:lang w:eastAsia="es-CO"/>
        </w:rPr>
        <w:t>la</w:t>
      </w:r>
      <w:r w:rsidR="00A147EC" w:rsidRPr="00A147EC">
        <w:rPr>
          <w:iCs/>
          <w:lang w:eastAsia="es-CO"/>
        </w:rPr>
        <w:t xml:space="preserve"> formulación y la implementación de estrategias en las áreas funcionales de la empresa conlleva a la creación de valor y de ventaja competitiva en las organizaciones.</w:t>
      </w:r>
    </w:p>
    <w:p w14:paraId="44A1E35A" w14:textId="7951DE64" w:rsidR="002C3B52" w:rsidRDefault="00A56453" w:rsidP="00A147EC">
      <w:pPr>
        <w:spacing w:line="360" w:lineRule="auto"/>
        <w:ind w:firstLine="709"/>
        <w:contextualSpacing/>
        <w:jc w:val="both"/>
        <w:rPr>
          <w:iCs/>
          <w:lang w:eastAsia="es-CO"/>
        </w:rPr>
      </w:pPr>
      <w:r w:rsidRPr="00AB4700">
        <w:rPr>
          <w:iCs/>
          <w:lang w:eastAsia="es-CO"/>
        </w:rPr>
        <w:t xml:space="preserve">Considerar </w:t>
      </w:r>
      <w:r w:rsidR="00B213E2">
        <w:rPr>
          <w:iCs/>
          <w:lang w:eastAsia="es-CO"/>
        </w:rPr>
        <w:t xml:space="preserve">aspectos internos de las organizaciones </w:t>
      </w:r>
      <w:r w:rsidR="00950BD7" w:rsidRPr="00AB4700">
        <w:rPr>
          <w:iCs/>
          <w:lang w:eastAsia="es-CO"/>
        </w:rPr>
        <w:t>inherentes a sus</w:t>
      </w:r>
      <w:r w:rsidRPr="00AB4700">
        <w:rPr>
          <w:iCs/>
          <w:lang w:eastAsia="es-CO"/>
        </w:rPr>
        <w:t xml:space="preserve"> características </w:t>
      </w:r>
      <w:r w:rsidR="00F2591F" w:rsidRPr="00AB4700">
        <w:rPr>
          <w:iCs/>
          <w:lang w:eastAsia="es-CO"/>
        </w:rPr>
        <w:t>particulares reflejados</w:t>
      </w:r>
      <w:r w:rsidR="000A10A0">
        <w:rPr>
          <w:iCs/>
          <w:lang w:eastAsia="es-CO"/>
        </w:rPr>
        <w:t xml:space="preserve"> en sus indicadores financieros, talento humano, sistema organizativo</w:t>
      </w:r>
      <w:r w:rsidR="00F2591F">
        <w:rPr>
          <w:iCs/>
          <w:lang w:eastAsia="es-CO"/>
        </w:rPr>
        <w:t xml:space="preserve">, entre otros aspectos, </w:t>
      </w:r>
      <w:r w:rsidR="00B2517C">
        <w:rPr>
          <w:iCs/>
          <w:lang w:eastAsia="es-CO"/>
        </w:rPr>
        <w:t xml:space="preserve">les permite </w:t>
      </w:r>
      <w:r w:rsidR="00816BD0">
        <w:rPr>
          <w:iCs/>
          <w:lang w:eastAsia="es-CO"/>
        </w:rPr>
        <w:t xml:space="preserve">escoger las estrategias para </w:t>
      </w:r>
      <w:r w:rsidR="00B2517C">
        <w:rPr>
          <w:iCs/>
          <w:lang w:eastAsia="es-CO"/>
        </w:rPr>
        <w:t>competir eficazmente en el mercado donde se desenvuelve</w:t>
      </w:r>
      <w:r w:rsidR="00816BD0">
        <w:rPr>
          <w:iCs/>
          <w:lang w:eastAsia="es-CO"/>
        </w:rPr>
        <w:t>n.</w:t>
      </w:r>
      <w:r w:rsidR="00B2517C">
        <w:rPr>
          <w:iCs/>
          <w:lang w:eastAsia="es-CO"/>
        </w:rPr>
        <w:t xml:space="preserve"> </w:t>
      </w:r>
    </w:p>
    <w:p w14:paraId="07244ADB" w14:textId="6F84930D" w:rsidR="00F563B5" w:rsidRDefault="00F563B5" w:rsidP="00A147EC">
      <w:pPr>
        <w:spacing w:line="360" w:lineRule="auto"/>
        <w:ind w:firstLine="709"/>
        <w:contextualSpacing/>
        <w:jc w:val="both"/>
        <w:rPr>
          <w:iCs/>
          <w:lang w:eastAsia="es-CO"/>
        </w:rPr>
      </w:pPr>
      <w:r>
        <w:rPr>
          <w:iCs/>
          <w:lang w:eastAsia="es-CO"/>
        </w:rPr>
        <w:t xml:space="preserve">La situación macroeconómica </w:t>
      </w:r>
      <w:r w:rsidR="00133561">
        <w:rPr>
          <w:iCs/>
          <w:lang w:eastAsia="es-CO"/>
        </w:rPr>
        <w:t xml:space="preserve">del </w:t>
      </w:r>
      <w:r>
        <w:rPr>
          <w:iCs/>
          <w:lang w:eastAsia="es-CO"/>
        </w:rPr>
        <w:t xml:space="preserve">país incide en las </w:t>
      </w:r>
      <w:r w:rsidR="00D96A32">
        <w:rPr>
          <w:iCs/>
          <w:lang w:eastAsia="es-CO"/>
        </w:rPr>
        <w:t>organizaciones, en tal sentido, las organizaciones</w:t>
      </w:r>
      <w:r w:rsidR="00A35CF7">
        <w:rPr>
          <w:iCs/>
          <w:lang w:eastAsia="es-CO"/>
        </w:rPr>
        <w:t>,</w:t>
      </w:r>
      <w:r w:rsidR="00D96A32">
        <w:rPr>
          <w:iCs/>
          <w:lang w:eastAsia="es-CO"/>
        </w:rPr>
        <w:t xml:space="preserve"> para la toma de decisiones</w:t>
      </w:r>
      <w:r w:rsidR="00AC3D2A">
        <w:rPr>
          <w:iCs/>
          <w:lang w:eastAsia="es-CO"/>
        </w:rPr>
        <w:t>,</w:t>
      </w:r>
      <w:r w:rsidR="00D96A32">
        <w:rPr>
          <w:iCs/>
          <w:lang w:eastAsia="es-CO"/>
        </w:rPr>
        <w:t xml:space="preserve"> </w:t>
      </w:r>
      <w:r w:rsidR="00A35CF7">
        <w:rPr>
          <w:iCs/>
          <w:lang w:eastAsia="es-CO"/>
        </w:rPr>
        <w:t>consideraran estrategias adecuadas al contexto macroeconómico en el que se encuentren</w:t>
      </w:r>
      <w:r w:rsidR="00AC3D2A">
        <w:rPr>
          <w:iCs/>
          <w:lang w:eastAsia="es-CO"/>
        </w:rPr>
        <w:t>.</w:t>
      </w:r>
    </w:p>
    <w:p w14:paraId="3FE45BFD" w14:textId="77777777" w:rsidR="00133561" w:rsidRDefault="00133561" w:rsidP="00133561">
      <w:pPr>
        <w:spacing w:line="360" w:lineRule="auto"/>
        <w:ind w:firstLine="709"/>
        <w:contextualSpacing/>
        <w:jc w:val="both"/>
        <w:rPr>
          <w:iCs/>
          <w:lang w:eastAsia="es-CO"/>
        </w:rPr>
      </w:pPr>
      <w:r>
        <w:rPr>
          <w:iCs/>
          <w:lang w:eastAsia="es-CO"/>
        </w:rPr>
        <w:lastRenderedPageBreak/>
        <w:t>Las tendencias de los mercados nacionales e internacionales obligan a las organizaciones a considerar estrategias que guíen su quehacer y conlleven toma de decisiones para el logro de sus metas, visión, permanencia y sostenibilidad.</w:t>
      </w:r>
    </w:p>
    <w:p w14:paraId="795145DF" w14:textId="0CAC54BE" w:rsidR="00A147EC" w:rsidRPr="00A147EC" w:rsidRDefault="00A147EC" w:rsidP="002D413A">
      <w:pPr>
        <w:spacing w:line="360" w:lineRule="auto"/>
        <w:ind w:firstLine="708"/>
        <w:jc w:val="both"/>
        <w:rPr>
          <w:iCs/>
          <w:lang w:eastAsia="es-CO"/>
        </w:rPr>
      </w:pPr>
      <w:r w:rsidRPr="00A147EC">
        <w:rPr>
          <w:iCs/>
          <w:lang w:eastAsia="es-CO"/>
        </w:rPr>
        <w:t>La sostenibilidad ambiental es un elemento importante para la preservación del planeta en concordancia con los Objetivos de Desarrollo Sostenible según la Organización de las Naciones Unidas establecidos en la Agenda 2030</w:t>
      </w:r>
      <w:r w:rsidR="002D413A">
        <w:rPr>
          <w:iCs/>
          <w:lang w:eastAsia="es-CO"/>
        </w:rPr>
        <w:t>.</w:t>
      </w:r>
    </w:p>
    <w:p w14:paraId="78DB8F0C" w14:textId="77777777" w:rsidR="005C1920" w:rsidRPr="005C1920" w:rsidRDefault="005C1920" w:rsidP="005C1920">
      <w:pPr>
        <w:spacing w:line="360" w:lineRule="auto"/>
        <w:jc w:val="both"/>
        <w:rPr>
          <w:rFonts w:ascii="Arial" w:hAnsi="Arial" w:cs="Arial"/>
          <w:i/>
          <w:sz w:val="20"/>
          <w:szCs w:val="20"/>
        </w:rPr>
      </w:pPr>
    </w:p>
    <w:p w14:paraId="1A0BA9AF" w14:textId="2054D44C" w:rsidR="005C1920" w:rsidRDefault="005C1920" w:rsidP="008A44BA">
      <w:pPr>
        <w:spacing w:line="360" w:lineRule="auto"/>
        <w:rPr>
          <w:b/>
          <w:color w:val="244061"/>
          <w:sz w:val="28"/>
        </w:rPr>
      </w:pPr>
      <w:r w:rsidRPr="008A44BA">
        <w:rPr>
          <w:b/>
          <w:color w:val="244061"/>
          <w:sz w:val="28"/>
        </w:rPr>
        <w:t xml:space="preserve">Referencias </w:t>
      </w:r>
    </w:p>
    <w:p w14:paraId="3FCB5B2D" w14:textId="7F852FB6" w:rsidR="00C17A30" w:rsidRPr="004E38C0" w:rsidRDefault="00C17A30" w:rsidP="002B03B5">
      <w:pPr>
        <w:spacing w:line="360" w:lineRule="auto"/>
        <w:ind w:left="709" w:hanging="709"/>
        <w:contextualSpacing/>
        <w:jc w:val="both"/>
      </w:pPr>
      <w:proofErr w:type="spellStart"/>
      <w:r w:rsidRPr="004E38C0">
        <w:rPr>
          <w:lang w:val="es-VE"/>
        </w:rPr>
        <w:t>Ansoff</w:t>
      </w:r>
      <w:proofErr w:type="spellEnd"/>
      <w:r w:rsidRPr="004E38C0">
        <w:t xml:space="preserve">, I. (1997). </w:t>
      </w:r>
      <w:r w:rsidRPr="004E38C0">
        <w:rPr>
          <w:i/>
          <w:iCs/>
        </w:rPr>
        <w:t xml:space="preserve">La dirección estratégica en la </w:t>
      </w:r>
      <w:r w:rsidR="00B20D54" w:rsidRPr="004E38C0">
        <w:rPr>
          <w:i/>
          <w:iCs/>
        </w:rPr>
        <w:t>práctica</w:t>
      </w:r>
      <w:r w:rsidRPr="004E38C0">
        <w:rPr>
          <w:i/>
          <w:iCs/>
        </w:rPr>
        <w:t xml:space="preserve"> empresarial</w:t>
      </w:r>
      <w:r w:rsidRPr="004E38C0">
        <w:t xml:space="preserve">. </w:t>
      </w:r>
      <w:r w:rsidR="00F17BB7" w:rsidRPr="004E38C0">
        <w:t>México</w:t>
      </w:r>
      <w:r w:rsidRPr="004E38C0">
        <w:t xml:space="preserve">. Pearson. </w:t>
      </w:r>
      <w:proofErr w:type="spellStart"/>
      <w:r w:rsidRPr="004E38C0">
        <w:t>Education</w:t>
      </w:r>
      <w:proofErr w:type="spellEnd"/>
    </w:p>
    <w:p w14:paraId="6470F3C2" w14:textId="2B22A8CD" w:rsidR="00912837" w:rsidRDefault="00912837" w:rsidP="002B03B5">
      <w:pPr>
        <w:spacing w:line="360" w:lineRule="auto"/>
        <w:ind w:left="709" w:hanging="709"/>
        <w:jc w:val="both"/>
        <w:rPr>
          <w:szCs w:val="20"/>
        </w:rPr>
      </w:pPr>
      <w:r>
        <w:rPr>
          <w:szCs w:val="20"/>
        </w:rPr>
        <w:t xml:space="preserve">Castro, E. (2010). </w:t>
      </w:r>
      <w:r w:rsidRPr="00827707">
        <w:rPr>
          <w:i/>
          <w:szCs w:val="20"/>
        </w:rPr>
        <w:t>Las estrategias competitivas y su importancia en la buena gestión de las empresas</w:t>
      </w:r>
      <w:r w:rsidR="003F036E">
        <w:rPr>
          <w:szCs w:val="20"/>
        </w:rPr>
        <w:t>. Rev</w:t>
      </w:r>
      <w:r w:rsidR="00C54672">
        <w:rPr>
          <w:szCs w:val="20"/>
        </w:rPr>
        <w:t>ista Ciencias Económicas, 28 (</w:t>
      </w:r>
      <w:r w:rsidR="007C3AFF">
        <w:rPr>
          <w:szCs w:val="20"/>
        </w:rPr>
        <w:t>1</w:t>
      </w:r>
      <w:r w:rsidR="00C54672">
        <w:rPr>
          <w:szCs w:val="20"/>
        </w:rPr>
        <w:t>)</w:t>
      </w:r>
      <w:r w:rsidR="00DD0466">
        <w:rPr>
          <w:szCs w:val="20"/>
        </w:rPr>
        <w:t>, 247-276</w:t>
      </w:r>
      <w:r w:rsidR="00615D2A">
        <w:rPr>
          <w:szCs w:val="20"/>
        </w:rPr>
        <w:t xml:space="preserve"> </w:t>
      </w:r>
      <w:hyperlink r:id="rId8" w:history="1">
        <w:r w:rsidR="00980723" w:rsidRPr="00715A4E">
          <w:t>https://www.researchgate.net/publication/277261587</w:t>
        </w:r>
      </w:hyperlink>
      <w:r w:rsidR="00D22842">
        <w:rPr>
          <w:szCs w:val="20"/>
        </w:rPr>
        <w:t>.</w:t>
      </w:r>
    </w:p>
    <w:p w14:paraId="053E18D5" w14:textId="24F6DB9E" w:rsidR="00817A90" w:rsidRPr="00210273" w:rsidRDefault="00817A90" w:rsidP="002B03B5">
      <w:pPr>
        <w:spacing w:line="360" w:lineRule="auto"/>
        <w:contextualSpacing/>
        <w:jc w:val="both"/>
        <w:rPr>
          <w:lang w:val="es-CO"/>
        </w:rPr>
      </w:pPr>
      <w:r w:rsidRPr="004E38C0">
        <w:rPr>
          <w:lang w:val="es-VE"/>
        </w:rPr>
        <w:t>García</w:t>
      </w:r>
      <w:r w:rsidRPr="004E38C0">
        <w:t xml:space="preserve">, O. (2003). Valoración de empresas, gerencia del valor EVA. </w:t>
      </w:r>
      <w:r w:rsidRPr="00210273">
        <w:rPr>
          <w:lang w:val="es-CO"/>
        </w:rPr>
        <w:t>Norma. Bogotá</w:t>
      </w:r>
    </w:p>
    <w:p w14:paraId="1ED70220" w14:textId="2C8A482A" w:rsidR="00980723" w:rsidRDefault="00980723" w:rsidP="002B03B5">
      <w:pPr>
        <w:spacing w:line="360" w:lineRule="auto"/>
        <w:ind w:left="709" w:hanging="709"/>
        <w:jc w:val="both"/>
        <w:rPr>
          <w:szCs w:val="20"/>
        </w:rPr>
      </w:pPr>
      <w:proofErr w:type="spellStart"/>
      <w:r w:rsidRPr="00715A4E">
        <w:rPr>
          <w:szCs w:val="20"/>
        </w:rPr>
        <w:t>Kotler</w:t>
      </w:r>
      <w:proofErr w:type="spellEnd"/>
      <w:r w:rsidRPr="00715A4E">
        <w:rPr>
          <w:szCs w:val="20"/>
        </w:rPr>
        <w:t xml:space="preserve">, P. (1992). </w:t>
      </w:r>
      <w:r w:rsidRPr="00827707">
        <w:rPr>
          <w:i/>
          <w:szCs w:val="20"/>
        </w:rPr>
        <w:t>Dirección de Marketing.</w:t>
      </w:r>
      <w:r w:rsidRPr="00715A4E">
        <w:rPr>
          <w:szCs w:val="20"/>
        </w:rPr>
        <w:t xml:space="preserve"> </w:t>
      </w:r>
      <w:r w:rsidR="00DD62BE" w:rsidRPr="00715A4E">
        <w:rPr>
          <w:szCs w:val="20"/>
        </w:rPr>
        <w:t>Madrid: Prentice Hall, Sétima edición</w:t>
      </w:r>
      <w:r w:rsidRPr="00715A4E">
        <w:rPr>
          <w:szCs w:val="20"/>
        </w:rPr>
        <w:t>.</w:t>
      </w:r>
    </w:p>
    <w:p w14:paraId="0FB38FF7" w14:textId="25516827" w:rsidR="0059024B" w:rsidRPr="00B728D5" w:rsidRDefault="0059024B" w:rsidP="002B03B5">
      <w:pPr>
        <w:spacing w:line="360" w:lineRule="auto"/>
        <w:ind w:left="709" w:hanging="709"/>
        <w:contextualSpacing/>
        <w:jc w:val="both"/>
        <w:rPr>
          <w:rFonts w:eastAsia="Times New Roman"/>
          <w:color w:val="444444"/>
          <w:lang w:val="en-US"/>
        </w:rPr>
      </w:pPr>
      <w:proofErr w:type="spellStart"/>
      <w:r w:rsidRPr="00210273">
        <w:rPr>
          <w:lang w:val="en-US"/>
        </w:rPr>
        <w:t>McTaggart</w:t>
      </w:r>
      <w:proofErr w:type="spellEnd"/>
      <w:r w:rsidR="00B728D5" w:rsidRPr="00210273">
        <w:rPr>
          <w:lang w:val="en-US"/>
        </w:rPr>
        <w:t>,</w:t>
      </w:r>
      <w:r w:rsidRPr="00210273">
        <w:rPr>
          <w:lang w:val="en-US"/>
        </w:rPr>
        <w:t xml:space="preserve"> J.</w:t>
      </w:r>
      <w:r w:rsidR="008A1717" w:rsidRPr="00210273">
        <w:rPr>
          <w:lang w:val="en-US"/>
        </w:rPr>
        <w:t>,</w:t>
      </w:r>
      <w:r w:rsidRPr="00210273">
        <w:rPr>
          <w:lang w:val="en-US"/>
        </w:rPr>
        <w:t xml:space="preserve"> </w:t>
      </w:r>
      <w:proofErr w:type="spellStart"/>
      <w:r w:rsidRPr="00210273">
        <w:rPr>
          <w:lang w:val="en-US"/>
        </w:rPr>
        <w:t>Kontes</w:t>
      </w:r>
      <w:proofErr w:type="spellEnd"/>
      <w:r w:rsidR="00B728D5" w:rsidRPr="00210273">
        <w:rPr>
          <w:lang w:val="en-US"/>
        </w:rPr>
        <w:t>, P.</w:t>
      </w:r>
      <w:r w:rsidR="008A1717" w:rsidRPr="00210273">
        <w:rPr>
          <w:lang w:val="en-US"/>
        </w:rPr>
        <w:t>,</w:t>
      </w:r>
      <w:r w:rsidR="00B728D5" w:rsidRPr="00210273">
        <w:rPr>
          <w:lang w:val="en-US"/>
        </w:rPr>
        <w:t xml:space="preserve"> &amp;</w:t>
      </w:r>
      <w:r w:rsidRPr="00210273">
        <w:rPr>
          <w:lang w:val="en-US"/>
        </w:rPr>
        <w:t>. Mankins</w:t>
      </w:r>
      <w:r w:rsidR="00B728D5" w:rsidRPr="00210273">
        <w:rPr>
          <w:lang w:val="en-US"/>
        </w:rPr>
        <w:t>, M.</w:t>
      </w:r>
      <w:r w:rsidRPr="00210273">
        <w:rPr>
          <w:lang w:val="en-US"/>
        </w:rPr>
        <w:t xml:space="preserve"> (1994).</w:t>
      </w:r>
      <w:r w:rsidRPr="008A63C1">
        <w:rPr>
          <w:rFonts w:eastAsia="Times New Roman"/>
          <w:color w:val="444444"/>
          <w:lang w:val="en-US"/>
        </w:rPr>
        <w:t xml:space="preserve"> </w:t>
      </w:r>
      <w:r w:rsidRPr="00210273">
        <w:rPr>
          <w:i/>
          <w:szCs w:val="20"/>
          <w:lang w:val="en-US"/>
        </w:rPr>
        <w:t xml:space="preserve">The Value Imperative. Managing for Superior Shareholders Returns. </w:t>
      </w:r>
      <w:proofErr w:type="spellStart"/>
      <w:r w:rsidRPr="00141D16">
        <w:rPr>
          <w:lang w:val="es-VE"/>
        </w:rPr>
        <w:t>The</w:t>
      </w:r>
      <w:proofErr w:type="spellEnd"/>
      <w:r w:rsidRPr="00141D16">
        <w:rPr>
          <w:lang w:val="es-VE"/>
        </w:rPr>
        <w:t xml:space="preserve"> Free </w:t>
      </w:r>
      <w:proofErr w:type="spellStart"/>
      <w:r w:rsidRPr="00141D16">
        <w:rPr>
          <w:lang w:val="es-VE"/>
        </w:rPr>
        <w:t>Press</w:t>
      </w:r>
      <w:proofErr w:type="spellEnd"/>
    </w:p>
    <w:p w14:paraId="7961BF88" w14:textId="740D3228" w:rsidR="00AD576F" w:rsidRPr="00210273" w:rsidRDefault="00AD576F" w:rsidP="002B03B5">
      <w:pPr>
        <w:spacing w:line="360" w:lineRule="auto"/>
        <w:ind w:left="709" w:hanging="709"/>
        <w:jc w:val="both"/>
        <w:rPr>
          <w:szCs w:val="20"/>
          <w:lang w:val="en-US"/>
        </w:rPr>
      </w:pPr>
      <w:r w:rsidRPr="00B728D5">
        <w:rPr>
          <w:szCs w:val="20"/>
          <w:lang w:val="en-US"/>
        </w:rPr>
        <w:t xml:space="preserve">Miller, D. (1992). </w:t>
      </w:r>
      <w:r w:rsidRPr="00B728D5">
        <w:rPr>
          <w:i/>
          <w:szCs w:val="20"/>
          <w:lang w:val="en-US"/>
        </w:rPr>
        <w:t>Generic Strategies: Clas</w:t>
      </w:r>
      <w:r w:rsidRPr="00210273">
        <w:rPr>
          <w:i/>
          <w:szCs w:val="20"/>
          <w:lang w:val="en-US"/>
        </w:rPr>
        <w:t xml:space="preserve">sification, Combination and </w:t>
      </w:r>
      <w:r w:rsidR="008436CD" w:rsidRPr="00210273">
        <w:rPr>
          <w:i/>
          <w:szCs w:val="20"/>
          <w:lang w:val="en-US"/>
        </w:rPr>
        <w:t>Context</w:t>
      </w:r>
      <w:r w:rsidR="008436CD" w:rsidRPr="00210273">
        <w:rPr>
          <w:szCs w:val="20"/>
          <w:lang w:val="en-US"/>
        </w:rPr>
        <w:t>.</w:t>
      </w:r>
      <w:r w:rsidRPr="00210273">
        <w:rPr>
          <w:szCs w:val="20"/>
          <w:lang w:val="en-US"/>
        </w:rPr>
        <w:t xml:space="preserve"> </w:t>
      </w:r>
      <w:proofErr w:type="spellStart"/>
      <w:proofErr w:type="gramStart"/>
      <w:r w:rsidRPr="00210273">
        <w:rPr>
          <w:szCs w:val="20"/>
          <w:lang w:val="en-US"/>
        </w:rPr>
        <w:t>P.Shrivstava</w:t>
      </w:r>
      <w:proofErr w:type="spellEnd"/>
      <w:proofErr w:type="gramEnd"/>
      <w:r w:rsidRPr="00210273">
        <w:rPr>
          <w:szCs w:val="20"/>
          <w:lang w:val="en-US"/>
        </w:rPr>
        <w:t>, (ed.) Advances in Strategic Management, pp. 391-408. Greenwich, Ct: JAI Press.</w:t>
      </w:r>
    </w:p>
    <w:p w14:paraId="4CEFF4B0" w14:textId="6A4EB176" w:rsidR="002964B2" w:rsidRPr="00210273" w:rsidRDefault="002964B2" w:rsidP="002B03B5">
      <w:pPr>
        <w:spacing w:line="360" w:lineRule="auto"/>
        <w:ind w:left="709" w:hanging="709"/>
        <w:jc w:val="both"/>
        <w:rPr>
          <w:szCs w:val="20"/>
          <w:lang w:val="en-US"/>
        </w:rPr>
      </w:pPr>
      <w:proofErr w:type="spellStart"/>
      <w:r w:rsidRPr="00210273">
        <w:rPr>
          <w:szCs w:val="20"/>
          <w:lang w:val="en-US"/>
        </w:rPr>
        <w:t>Mintzberg</w:t>
      </w:r>
      <w:proofErr w:type="spellEnd"/>
      <w:r w:rsidRPr="00210273">
        <w:rPr>
          <w:szCs w:val="20"/>
          <w:lang w:val="en-US"/>
        </w:rPr>
        <w:t xml:space="preserve">, H. (1988). </w:t>
      </w:r>
      <w:r w:rsidRPr="00601FE8">
        <w:rPr>
          <w:i/>
          <w:szCs w:val="20"/>
          <w:lang w:val="en-US"/>
        </w:rPr>
        <w:t>Generic Strategies: Toward a Comprehensive Framework</w:t>
      </w:r>
      <w:r w:rsidRPr="00D22842">
        <w:rPr>
          <w:szCs w:val="20"/>
          <w:lang w:val="en-US"/>
        </w:rPr>
        <w:t xml:space="preserve">. </w:t>
      </w:r>
      <w:r w:rsidRPr="00210273">
        <w:rPr>
          <w:szCs w:val="20"/>
          <w:lang w:val="en-US"/>
        </w:rPr>
        <w:t>Advances i</w:t>
      </w:r>
      <w:r w:rsidR="00C05AA1" w:rsidRPr="00210273">
        <w:rPr>
          <w:szCs w:val="20"/>
          <w:lang w:val="en-US"/>
        </w:rPr>
        <w:t>n Strategic Management, (</w:t>
      </w:r>
      <w:r w:rsidRPr="00210273">
        <w:rPr>
          <w:szCs w:val="20"/>
          <w:lang w:val="en-US"/>
        </w:rPr>
        <w:t>5</w:t>
      </w:r>
      <w:r w:rsidR="00C05AA1" w:rsidRPr="00210273">
        <w:rPr>
          <w:szCs w:val="20"/>
          <w:lang w:val="en-US"/>
        </w:rPr>
        <w:t xml:space="preserve">), </w:t>
      </w:r>
      <w:r w:rsidRPr="00210273">
        <w:rPr>
          <w:szCs w:val="20"/>
          <w:lang w:val="en-US"/>
        </w:rPr>
        <w:t>1-67. Greenwich, CT: JAI Press.</w:t>
      </w:r>
    </w:p>
    <w:p w14:paraId="7F917A80" w14:textId="46274D7C" w:rsidR="00A7308B" w:rsidRPr="004E38C0" w:rsidRDefault="00A7308B" w:rsidP="002B03B5">
      <w:pPr>
        <w:spacing w:line="360" w:lineRule="auto"/>
        <w:contextualSpacing/>
        <w:jc w:val="both"/>
      </w:pPr>
      <w:r w:rsidRPr="00210273">
        <w:rPr>
          <w:lang w:val="en-US"/>
        </w:rPr>
        <w:t xml:space="preserve">Miranda, C. &amp; Matos, A. (2002). </w:t>
      </w:r>
      <w:r w:rsidRPr="004E38C0">
        <w:rPr>
          <w:i/>
          <w:iCs/>
        </w:rPr>
        <w:t>Desarrollo rural sostenible enfoque territorial: La experiencia del IICA en Brasil</w:t>
      </w:r>
      <w:r w:rsidRPr="004E38C0">
        <w:t>. Brasilia. Brasil</w:t>
      </w:r>
    </w:p>
    <w:p w14:paraId="66C27BB1" w14:textId="3E3C6CA3" w:rsidR="00E1002D" w:rsidRDefault="00E1002D" w:rsidP="002B03B5">
      <w:pPr>
        <w:spacing w:line="360" w:lineRule="auto"/>
        <w:ind w:left="709" w:hanging="709"/>
        <w:contextualSpacing/>
        <w:jc w:val="both"/>
      </w:pPr>
      <w:r w:rsidRPr="004E38C0">
        <w:rPr>
          <w:lang w:val="es-VE"/>
        </w:rPr>
        <w:t>Organización</w:t>
      </w:r>
      <w:r w:rsidRPr="004E38C0">
        <w:t xml:space="preserve"> de las Nacion</w:t>
      </w:r>
      <w:r w:rsidR="0054676E">
        <w:t>es Unidas y la Agricultura (2021</w:t>
      </w:r>
      <w:r w:rsidRPr="004E38C0">
        <w:t xml:space="preserve">) </w:t>
      </w:r>
      <w:r w:rsidRPr="004E38C0">
        <w:rPr>
          <w:i/>
          <w:iCs/>
        </w:rPr>
        <w:t>Evaluación de los recursos forestales mundiales 2020,</w:t>
      </w:r>
      <w:r w:rsidR="00700367">
        <w:t xml:space="preserve"> </w:t>
      </w:r>
      <w:r w:rsidRPr="004E38C0">
        <w:t xml:space="preserve"> </w:t>
      </w:r>
      <w:hyperlink r:id="rId9" w:history="1">
        <w:r w:rsidRPr="00130724">
          <w:rPr>
            <w:rStyle w:val="Hipervnculo"/>
          </w:rPr>
          <w:t>http://www.fao.org/3/CA8753ES/CA8753ES.pdf</w:t>
        </w:r>
      </w:hyperlink>
    </w:p>
    <w:p w14:paraId="28AAC624" w14:textId="475AFA56" w:rsidR="00A0584A" w:rsidRDefault="00A0584A" w:rsidP="002B03B5">
      <w:pPr>
        <w:spacing w:line="360" w:lineRule="auto"/>
        <w:ind w:left="709" w:hanging="709"/>
        <w:jc w:val="both"/>
        <w:rPr>
          <w:szCs w:val="20"/>
        </w:rPr>
      </w:pPr>
      <w:r w:rsidRPr="00210273">
        <w:rPr>
          <w:szCs w:val="20"/>
          <w:lang w:val="en-US"/>
        </w:rPr>
        <w:t>Porte</w:t>
      </w:r>
      <w:r w:rsidR="0068264F" w:rsidRPr="00210273">
        <w:rPr>
          <w:szCs w:val="20"/>
          <w:lang w:val="en-US"/>
        </w:rPr>
        <w:t xml:space="preserve">r, M. (1980). </w:t>
      </w:r>
      <w:r w:rsidRPr="00210273">
        <w:rPr>
          <w:i/>
          <w:szCs w:val="20"/>
          <w:lang w:val="en-US"/>
        </w:rPr>
        <w:t>Competitive strategy. Techniques for analy</w:t>
      </w:r>
      <w:r w:rsidR="00715A4E" w:rsidRPr="00210273">
        <w:rPr>
          <w:i/>
          <w:szCs w:val="20"/>
          <w:lang w:val="en-US"/>
        </w:rPr>
        <w:t>zing industries and competitors</w:t>
      </w:r>
      <w:r w:rsidRPr="00210273">
        <w:rPr>
          <w:szCs w:val="20"/>
          <w:lang w:val="en-US"/>
        </w:rPr>
        <w:t xml:space="preserve">. </w:t>
      </w:r>
      <w:r w:rsidR="00392C0A" w:rsidRPr="00715A4E">
        <w:rPr>
          <w:szCs w:val="20"/>
        </w:rPr>
        <w:t>New York</w:t>
      </w:r>
      <w:r w:rsidR="00392C0A">
        <w:rPr>
          <w:szCs w:val="20"/>
        </w:rPr>
        <w:t xml:space="preserve">: </w:t>
      </w:r>
      <w:proofErr w:type="spellStart"/>
      <w:r w:rsidR="00CE3489">
        <w:rPr>
          <w:szCs w:val="20"/>
        </w:rPr>
        <w:t>The</w:t>
      </w:r>
      <w:proofErr w:type="spellEnd"/>
      <w:r w:rsidR="00CE3489">
        <w:rPr>
          <w:szCs w:val="20"/>
        </w:rPr>
        <w:t xml:space="preserve"> Free </w:t>
      </w:r>
      <w:proofErr w:type="spellStart"/>
      <w:r w:rsidR="00CE3489">
        <w:rPr>
          <w:szCs w:val="20"/>
        </w:rPr>
        <w:t>Press</w:t>
      </w:r>
      <w:proofErr w:type="spellEnd"/>
      <w:r w:rsidR="00CE3489">
        <w:rPr>
          <w:szCs w:val="20"/>
        </w:rPr>
        <w:t>.</w:t>
      </w:r>
    </w:p>
    <w:p w14:paraId="08428D10" w14:textId="666B699A" w:rsidR="00CE3489" w:rsidRDefault="00CE3489" w:rsidP="00CE3489">
      <w:pPr>
        <w:spacing w:line="360" w:lineRule="auto"/>
        <w:ind w:left="709" w:hanging="709"/>
        <w:jc w:val="both"/>
        <w:rPr>
          <w:szCs w:val="20"/>
        </w:rPr>
      </w:pPr>
      <w:proofErr w:type="spellStart"/>
      <w:r>
        <w:t>Porter</w:t>
      </w:r>
      <w:proofErr w:type="spellEnd"/>
      <w:r>
        <w:t xml:space="preserve">, M. (1990). Ventaja Competitiva: Creación y sostenimiento de un desempeño superior. </w:t>
      </w:r>
      <w:r w:rsidR="003505F9">
        <w:t xml:space="preserve">México: </w:t>
      </w:r>
      <w:r w:rsidR="00F07C19">
        <w:t>Editorial Continental</w:t>
      </w:r>
    </w:p>
    <w:p w14:paraId="1AC6EB14" w14:textId="22CD852D" w:rsidR="00D375DF" w:rsidRPr="00210273" w:rsidRDefault="00D375DF" w:rsidP="002B03B5">
      <w:pPr>
        <w:spacing w:line="360" w:lineRule="auto"/>
        <w:contextualSpacing/>
        <w:jc w:val="both"/>
        <w:rPr>
          <w:noProof/>
          <w:lang w:val="en-US"/>
        </w:rPr>
      </w:pPr>
      <w:proofErr w:type="spellStart"/>
      <w:r w:rsidRPr="004E38C0">
        <w:rPr>
          <w:lang w:val="es-VE"/>
        </w:rPr>
        <w:t>Porter</w:t>
      </w:r>
      <w:proofErr w:type="spellEnd"/>
      <w:r w:rsidRPr="004E38C0">
        <w:rPr>
          <w:caps/>
          <w:noProof/>
        </w:rPr>
        <w:t>, M. (1997).</w:t>
      </w:r>
      <w:r w:rsidRPr="004E38C0">
        <w:rPr>
          <w:i/>
          <w:iCs/>
          <w:caps/>
          <w:noProof/>
        </w:rPr>
        <w:t xml:space="preserve"> e</w:t>
      </w:r>
      <w:r w:rsidRPr="004E38C0">
        <w:rPr>
          <w:i/>
          <w:iCs/>
          <w:noProof/>
        </w:rPr>
        <w:t xml:space="preserve">strategia competitiva. técnicas para el análisis de los sectores industriales y de la competencia. </w:t>
      </w:r>
      <w:r w:rsidRPr="00210273">
        <w:rPr>
          <w:i/>
          <w:iCs/>
          <w:noProof/>
          <w:lang w:val="en-US"/>
        </w:rPr>
        <w:t>M</w:t>
      </w:r>
      <w:r w:rsidRPr="00210273">
        <w:rPr>
          <w:noProof/>
          <w:lang w:val="en-US"/>
        </w:rPr>
        <w:t>éxico: C.E.C.S.A.</w:t>
      </w:r>
    </w:p>
    <w:p w14:paraId="210EE21B" w14:textId="77777777" w:rsidR="00527FFD" w:rsidRPr="00580830" w:rsidRDefault="00527FFD" w:rsidP="002B03B5">
      <w:pPr>
        <w:spacing w:line="360" w:lineRule="auto"/>
        <w:ind w:left="709" w:hanging="709"/>
        <w:contextualSpacing/>
        <w:jc w:val="both"/>
        <w:rPr>
          <w:rFonts w:eastAsia="Arial"/>
          <w:lang w:val="en-US"/>
        </w:rPr>
      </w:pPr>
      <w:r w:rsidRPr="008A63C1">
        <w:rPr>
          <w:lang w:val="en-US"/>
        </w:rPr>
        <w:lastRenderedPageBreak/>
        <w:t xml:space="preserve">Robinson, R. B. y Pearce, J.A. (1988): </w:t>
      </w:r>
      <w:r w:rsidRPr="008A63C1">
        <w:rPr>
          <w:i/>
          <w:iCs/>
          <w:lang w:val="en-US"/>
        </w:rPr>
        <w:t>Planned patterns of strategic behavior and their relationship to business-unit performance</w:t>
      </w:r>
      <w:r w:rsidRPr="008A63C1">
        <w:rPr>
          <w:lang w:val="en-US"/>
        </w:rPr>
        <w:t xml:space="preserve">. </w:t>
      </w:r>
      <w:r w:rsidRPr="00580830">
        <w:rPr>
          <w:lang w:val="en-US"/>
        </w:rPr>
        <w:t>Strategic Management Journal, N. 9.</w:t>
      </w:r>
    </w:p>
    <w:p w14:paraId="7F6650C7" w14:textId="77777777" w:rsidR="00527FFD" w:rsidRPr="004E38C0" w:rsidRDefault="00527FFD" w:rsidP="002B03B5">
      <w:pPr>
        <w:spacing w:line="360" w:lineRule="auto"/>
        <w:jc w:val="both"/>
        <w:rPr>
          <w:rFonts w:eastAsia="Arial"/>
        </w:rPr>
      </w:pPr>
      <w:r w:rsidRPr="004E38C0">
        <w:rPr>
          <w:rFonts w:eastAsia="Arial"/>
          <w:lang w:val="en-US"/>
        </w:rPr>
        <w:t xml:space="preserve">Robbins S., y Coulter M. (2014). </w:t>
      </w:r>
      <w:proofErr w:type="spellStart"/>
      <w:r w:rsidRPr="00580830">
        <w:rPr>
          <w:rFonts w:eastAsia="Arial"/>
          <w:i/>
          <w:iCs/>
          <w:lang w:val="en-US"/>
        </w:rPr>
        <w:t>Administración</w:t>
      </w:r>
      <w:proofErr w:type="spellEnd"/>
      <w:r w:rsidRPr="00580830">
        <w:rPr>
          <w:rFonts w:eastAsia="Arial"/>
          <w:lang w:val="en-US"/>
        </w:rPr>
        <w:t xml:space="preserve">. </w:t>
      </w:r>
      <w:r w:rsidRPr="004E38C0">
        <w:rPr>
          <w:rFonts w:eastAsia="Arial"/>
        </w:rPr>
        <w:t>Ciudad de México: Editorial Pearson.</w:t>
      </w:r>
    </w:p>
    <w:p w14:paraId="2EA46B6B" w14:textId="04AFB9A0" w:rsidR="00034A27" w:rsidRDefault="00034A27" w:rsidP="00DA5485">
      <w:pPr>
        <w:spacing w:line="360" w:lineRule="auto"/>
        <w:ind w:left="709" w:hanging="709"/>
        <w:jc w:val="both"/>
        <w:rPr>
          <w:b/>
          <w:color w:val="244061"/>
          <w:sz w:val="28"/>
        </w:rPr>
      </w:pPr>
      <w:r w:rsidRPr="00D375DF">
        <w:rPr>
          <w:szCs w:val="20"/>
          <w:lang w:val="es-CO"/>
        </w:rPr>
        <w:t xml:space="preserve">Van Den </w:t>
      </w:r>
      <w:proofErr w:type="spellStart"/>
      <w:r w:rsidRPr="00D375DF">
        <w:rPr>
          <w:szCs w:val="20"/>
          <w:lang w:val="es-CO"/>
        </w:rPr>
        <w:t>Berghe</w:t>
      </w:r>
      <w:proofErr w:type="spellEnd"/>
      <w:r w:rsidRPr="00D375DF">
        <w:rPr>
          <w:szCs w:val="20"/>
          <w:lang w:val="es-CO"/>
        </w:rPr>
        <w:t xml:space="preserve">, E. (2009). </w:t>
      </w:r>
      <w:r w:rsidRPr="00210273">
        <w:rPr>
          <w:i/>
          <w:szCs w:val="20"/>
          <w:lang w:val="es-CO"/>
        </w:rPr>
        <w:t xml:space="preserve">Gestión </w:t>
      </w:r>
      <w:r w:rsidRPr="00B20D54">
        <w:rPr>
          <w:i/>
          <w:szCs w:val="20"/>
        </w:rPr>
        <w:t>gerencial y empresarial aplicadas al siglo XXI</w:t>
      </w:r>
      <w:r w:rsidR="00C32051">
        <w:rPr>
          <w:szCs w:val="20"/>
        </w:rPr>
        <w:t xml:space="preserve">. </w:t>
      </w:r>
      <w:r w:rsidR="00FA2DEC">
        <w:rPr>
          <w:szCs w:val="20"/>
        </w:rPr>
        <w:t>ECOE e</w:t>
      </w:r>
      <w:r w:rsidR="003D584F">
        <w:rPr>
          <w:szCs w:val="20"/>
        </w:rPr>
        <w:t>diciones.</w:t>
      </w:r>
    </w:p>
    <w:p w14:paraId="0B6B9845" w14:textId="5C9E4402" w:rsidR="00F63060" w:rsidRDefault="00F63060" w:rsidP="00DA5485">
      <w:pPr>
        <w:spacing w:line="360" w:lineRule="auto"/>
        <w:ind w:left="709" w:hanging="709"/>
        <w:jc w:val="both"/>
        <w:rPr>
          <w:szCs w:val="20"/>
        </w:rPr>
      </w:pPr>
      <w:r w:rsidRPr="00F63060">
        <w:rPr>
          <w:szCs w:val="20"/>
        </w:rPr>
        <w:t xml:space="preserve">Ventura, </w:t>
      </w:r>
      <w:r w:rsidR="002B6BB2">
        <w:rPr>
          <w:szCs w:val="20"/>
        </w:rPr>
        <w:t>J. (2008).</w:t>
      </w:r>
      <w:r w:rsidR="00AC391C">
        <w:rPr>
          <w:szCs w:val="20"/>
        </w:rPr>
        <w:t xml:space="preserve"> </w:t>
      </w:r>
      <w:r w:rsidR="00AC391C" w:rsidRPr="00B20D54">
        <w:rPr>
          <w:i/>
          <w:szCs w:val="20"/>
        </w:rPr>
        <w:t>Análisis estratégico de la empresa</w:t>
      </w:r>
      <w:r w:rsidR="00A749A7" w:rsidRPr="00B20D54">
        <w:rPr>
          <w:i/>
          <w:szCs w:val="20"/>
        </w:rPr>
        <w:t>.</w:t>
      </w:r>
      <w:r w:rsidR="00A749A7">
        <w:rPr>
          <w:szCs w:val="20"/>
        </w:rPr>
        <w:t xml:space="preserve"> Madrid: Ediciones Paraninfo,</w:t>
      </w:r>
      <w:r w:rsidR="003419CB">
        <w:rPr>
          <w:szCs w:val="20"/>
        </w:rPr>
        <w:t xml:space="preserve"> S.A</w:t>
      </w:r>
      <w:r w:rsidR="00A749A7">
        <w:rPr>
          <w:szCs w:val="20"/>
        </w:rPr>
        <w:t>.</w:t>
      </w:r>
    </w:p>
    <w:p w14:paraId="755061CA" w14:textId="77777777" w:rsidR="0000633E" w:rsidRPr="0000633E" w:rsidRDefault="0000633E" w:rsidP="00DA5485">
      <w:pPr>
        <w:spacing w:line="360" w:lineRule="auto"/>
        <w:ind w:left="709" w:hanging="709"/>
        <w:jc w:val="both"/>
        <w:rPr>
          <w:szCs w:val="20"/>
        </w:rPr>
      </w:pPr>
      <w:r w:rsidRPr="0000633E">
        <w:rPr>
          <w:szCs w:val="20"/>
        </w:rPr>
        <w:t>Vera, O. (2009). Cómo escribir artículos de revisión.  Revista Médica La Paz, 15 (1), 63-69.</w:t>
      </w:r>
    </w:p>
    <w:p w14:paraId="27C4691C" w14:textId="77777777" w:rsidR="0000633E" w:rsidRPr="0000633E" w:rsidRDefault="001537EC" w:rsidP="00DA5485">
      <w:pPr>
        <w:spacing w:line="360" w:lineRule="auto"/>
        <w:ind w:left="709" w:hanging="1"/>
        <w:jc w:val="both"/>
        <w:rPr>
          <w:szCs w:val="20"/>
        </w:rPr>
      </w:pPr>
      <w:hyperlink r:id="rId10" w:history="1">
        <w:r w:rsidR="0000633E" w:rsidRPr="0000633E">
          <w:rPr>
            <w:szCs w:val="20"/>
          </w:rPr>
          <w:t>http://www.scielo.org.bo/pdf/rmcmlp/v15n1/v15n1_a10.pdf</w:t>
        </w:r>
      </w:hyperlink>
      <w:r w:rsidR="0000633E" w:rsidRPr="0000633E">
        <w:rPr>
          <w:szCs w:val="20"/>
        </w:rPr>
        <w:t xml:space="preserve"> </w:t>
      </w:r>
    </w:p>
    <w:p w14:paraId="0D9A58E1" w14:textId="77777777" w:rsidR="0000633E" w:rsidRPr="00F63060" w:rsidRDefault="0000633E" w:rsidP="00DA5485">
      <w:pPr>
        <w:spacing w:line="360" w:lineRule="auto"/>
        <w:ind w:left="709" w:hanging="709"/>
        <w:jc w:val="both"/>
        <w:rPr>
          <w:szCs w:val="20"/>
        </w:rPr>
      </w:pPr>
    </w:p>
    <w:p w14:paraId="2E276E4F" w14:textId="77777777" w:rsidR="005F203F" w:rsidRDefault="005F203F" w:rsidP="002B03B5">
      <w:pPr>
        <w:spacing w:line="360" w:lineRule="auto"/>
        <w:jc w:val="both"/>
        <w:rPr>
          <w:szCs w:val="20"/>
        </w:rPr>
      </w:pPr>
    </w:p>
    <w:sectPr w:rsidR="005F203F" w:rsidSect="00566E91">
      <w:headerReference w:type="default" r:id="rId11"/>
      <w:footerReference w:type="default" r:id="rId12"/>
      <w:pgSz w:w="12240" w:h="15840" w:code="1"/>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1BB7C" w14:textId="77777777" w:rsidR="001537EC" w:rsidRDefault="001537EC" w:rsidP="008364AB">
      <w:r>
        <w:separator/>
      </w:r>
    </w:p>
  </w:endnote>
  <w:endnote w:type="continuationSeparator" w:id="0">
    <w:p w14:paraId="48E23DA8" w14:textId="77777777" w:rsidR="001537EC" w:rsidRDefault="001537EC" w:rsidP="00836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6865F" w14:textId="16AE897F" w:rsidR="00D35C7F" w:rsidRPr="005C1920" w:rsidRDefault="004F76A5" w:rsidP="005C1920">
    <w:pPr>
      <w:pStyle w:val="Piedepgina"/>
      <w:jc w:val="center"/>
      <w:rPr>
        <w:rFonts w:ascii="Arial" w:hAnsi="Arial" w:cs="Arial"/>
        <w:sz w:val="16"/>
        <w:szCs w:val="16"/>
      </w:rPr>
    </w:pPr>
    <w:r>
      <w:rPr>
        <w:rFonts w:ascii="Arial" w:hAnsi="Arial" w:cs="Arial"/>
        <w:sz w:val="16"/>
        <w:szCs w:val="16"/>
      </w:rPr>
      <w:t>CIGECOM</w:t>
    </w:r>
    <w:r w:rsidR="00E20E7A" w:rsidRPr="005C1920">
      <w:rPr>
        <w:rFonts w:ascii="Arial" w:hAnsi="Arial" w:cs="Arial"/>
        <w:sz w:val="16"/>
        <w:szCs w:val="16"/>
      </w:rPr>
      <w:t xml:space="preserve"> 20</w:t>
    </w:r>
    <w:r>
      <w:rPr>
        <w:rFonts w:ascii="Arial" w:hAnsi="Arial" w:cs="Arial"/>
        <w:sz w:val="16"/>
        <w:szCs w:val="16"/>
      </w:rPr>
      <w:t>2</w:t>
    </w:r>
    <w:r w:rsidR="007754B7">
      <w:rPr>
        <w:rFonts w:ascii="Arial" w:hAnsi="Arial" w:cs="Arial"/>
        <w:sz w:val="16"/>
        <w:szCs w:val="16"/>
      </w:rPr>
      <w:t>1</w:t>
    </w:r>
  </w:p>
  <w:p w14:paraId="738DACAC" w14:textId="47EF5BD3" w:rsidR="005C1920" w:rsidRPr="005C1920" w:rsidRDefault="004F76A5" w:rsidP="007754B7">
    <w:pPr>
      <w:pStyle w:val="Sinespaciado"/>
      <w:jc w:val="center"/>
      <w:rPr>
        <w:rFonts w:ascii="Arial" w:hAnsi="Arial" w:cs="Arial"/>
        <w:color w:val="1D1B11"/>
        <w:sz w:val="16"/>
        <w:szCs w:val="16"/>
        <w:lang w:eastAsia="zh-TW"/>
      </w:rPr>
    </w:pPr>
    <w:r w:rsidRPr="004F76A5">
      <w:rPr>
        <w:bCs/>
        <w:color w:val="25314B"/>
        <w:sz w:val="14"/>
        <w:szCs w:val="32"/>
      </w:rPr>
      <w:t xml:space="preserve">CONGRESO </w:t>
    </w:r>
    <w:r w:rsidR="007754B7">
      <w:rPr>
        <w:bCs/>
        <w:color w:val="25314B"/>
        <w:sz w:val="14"/>
        <w:szCs w:val="32"/>
      </w:rPr>
      <w:t>INTERNACIONAL EN GESTIÓN COMPETITIVA, TECNOLOGÍA E INNOVACIÓN, COLOQUIO ESTUDIANTIL Y IV ENCUENTRO DE INVESTIGADORES DE LA RED IBEROAMERICANA RITMMA 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E153B" w14:textId="77777777" w:rsidR="001537EC" w:rsidRDefault="001537EC" w:rsidP="008364AB">
      <w:r>
        <w:separator/>
      </w:r>
    </w:p>
  </w:footnote>
  <w:footnote w:type="continuationSeparator" w:id="0">
    <w:p w14:paraId="7D7787DC" w14:textId="77777777" w:rsidR="001537EC" w:rsidRDefault="001537EC" w:rsidP="008364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A09AA" w14:textId="3DFD96B6" w:rsidR="00D35C7F" w:rsidRPr="00E92483" w:rsidRDefault="007D476C" w:rsidP="00802876">
    <w:pPr>
      <w:pStyle w:val="Encabezado"/>
      <w:rPr>
        <w:rFonts w:ascii="Arial" w:hAnsi="Arial" w:cs="Arial"/>
        <w:color w:val="1D1B11"/>
      </w:rPr>
    </w:pPr>
    <w:r w:rsidRPr="007D476C">
      <w:rPr>
        <w:rFonts w:ascii="Arial" w:hAnsi="Arial" w:cs="Arial"/>
        <w:noProof/>
        <w:color w:val="1D1B11"/>
        <w:lang w:val="es-CO" w:eastAsia="es-CO"/>
      </w:rPr>
      <w:drawing>
        <wp:anchor distT="0" distB="0" distL="114300" distR="114300" simplePos="0" relativeHeight="251661312" behindDoc="0" locked="0" layoutInCell="1" allowOverlap="1" wp14:anchorId="4E3E0432" wp14:editId="6EDAAE8C">
          <wp:simplePos x="0" y="0"/>
          <wp:positionH relativeFrom="column">
            <wp:posOffset>-948055</wp:posOffset>
          </wp:positionH>
          <wp:positionV relativeFrom="paragraph">
            <wp:posOffset>-174625</wp:posOffset>
          </wp:positionV>
          <wp:extent cx="1432560" cy="384175"/>
          <wp:effectExtent l="0" t="0" r="0" b="0"/>
          <wp:wrapThrough wrapText="bothSides">
            <wp:wrapPolygon edited="0">
              <wp:start x="0" y="0"/>
              <wp:lineTo x="0" y="20350"/>
              <wp:lineTo x="20394" y="20350"/>
              <wp:lineTo x="21255" y="16066"/>
              <wp:lineTo x="21255" y="4284"/>
              <wp:lineTo x="20394"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2560" cy="384175"/>
                  </a:xfrm>
                  <a:prstGeom prst="rect">
                    <a:avLst/>
                  </a:prstGeom>
                  <a:noFill/>
                </pic:spPr>
              </pic:pic>
            </a:graphicData>
          </a:graphic>
        </wp:anchor>
      </w:drawing>
    </w:r>
    <w:r w:rsidRPr="007D476C">
      <w:rPr>
        <w:rFonts w:ascii="Arial" w:hAnsi="Arial" w:cs="Arial"/>
        <w:noProof/>
        <w:color w:val="1D1B11"/>
        <w:highlight w:val="yellow"/>
        <w:lang w:val="es-CO" w:eastAsia="es-CO"/>
      </w:rPr>
      <w:drawing>
        <wp:anchor distT="0" distB="0" distL="114300" distR="114300" simplePos="0" relativeHeight="251660288" behindDoc="1" locked="0" layoutInCell="1" allowOverlap="1" wp14:anchorId="331DF3C5" wp14:editId="4B0E4BA3">
          <wp:simplePos x="0" y="0"/>
          <wp:positionH relativeFrom="column">
            <wp:posOffset>666750</wp:posOffset>
          </wp:positionH>
          <wp:positionV relativeFrom="paragraph">
            <wp:posOffset>-220345</wp:posOffset>
          </wp:positionV>
          <wp:extent cx="1666875" cy="505460"/>
          <wp:effectExtent l="0" t="0" r="9525" b="8890"/>
          <wp:wrapThrough wrapText="bothSides">
            <wp:wrapPolygon edited="0">
              <wp:start x="0" y="0"/>
              <wp:lineTo x="0" y="21166"/>
              <wp:lineTo x="21477" y="21166"/>
              <wp:lineTo x="21477" y="0"/>
              <wp:lineTo x="0" y="0"/>
            </wp:wrapPolygon>
          </wp:wrapThrough>
          <wp:docPr id="10" name="Imagen 10" descr="M:\Documents\9. CYTED 2017\LIBRO RED RITTMA\Figuras y Tablas\logos portada\Logo RIT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ocuments\9. CYTED 2017\LIBRO RED RITTMA\Figuras y Tablas\logos portada\Logo RITMMA.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66875" cy="505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D476C">
      <w:rPr>
        <w:rFonts w:ascii="Arial" w:hAnsi="Arial" w:cs="Arial"/>
        <w:noProof/>
        <w:color w:val="1D1B11"/>
        <w:highlight w:val="yellow"/>
        <w:lang w:val="es-CO" w:eastAsia="es-CO"/>
      </w:rPr>
      <w:drawing>
        <wp:anchor distT="0" distB="0" distL="114300" distR="114300" simplePos="0" relativeHeight="251662336" behindDoc="0" locked="0" layoutInCell="1" allowOverlap="1" wp14:anchorId="2B7F0485" wp14:editId="5273BFA5">
          <wp:simplePos x="0" y="0"/>
          <wp:positionH relativeFrom="margin">
            <wp:posOffset>2458720</wp:posOffset>
          </wp:positionH>
          <wp:positionV relativeFrom="paragraph">
            <wp:posOffset>-339725</wp:posOffset>
          </wp:positionV>
          <wp:extent cx="829310" cy="639445"/>
          <wp:effectExtent l="0" t="0" r="8890" b="8255"/>
          <wp:wrapThrough wrapText="bothSides">
            <wp:wrapPolygon edited="0">
              <wp:start x="0" y="0"/>
              <wp:lineTo x="0" y="21235"/>
              <wp:lineTo x="21335" y="21235"/>
              <wp:lineTo x="21335"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9310" cy="639445"/>
                  </a:xfrm>
                  <a:prstGeom prst="rect">
                    <a:avLst/>
                  </a:prstGeom>
                  <a:noFill/>
                </pic:spPr>
              </pic:pic>
            </a:graphicData>
          </a:graphic>
          <wp14:sizeRelH relativeFrom="margin">
            <wp14:pctWidth>0</wp14:pctWidth>
          </wp14:sizeRelH>
          <wp14:sizeRelV relativeFrom="margin">
            <wp14:pctHeight>0</wp14:pctHeight>
          </wp14:sizeRelV>
        </wp:anchor>
      </w:drawing>
    </w:r>
    <w:r w:rsidRPr="007D476C">
      <w:rPr>
        <w:rFonts w:ascii="Arial" w:hAnsi="Arial" w:cs="Arial"/>
        <w:noProof/>
        <w:color w:val="1D1B11"/>
        <w:lang w:val="es-CO" w:eastAsia="es-CO"/>
      </w:rPr>
      <mc:AlternateContent>
        <mc:Choice Requires="wpg">
          <w:drawing>
            <wp:anchor distT="0" distB="0" distL="114300" distR="114300" simplePos="0" relativeHeight="251659264" behindDoc="0" locked="0" layoutInCell="1" allowOverlap="1" wp14:anchorId="085CD8B7" wp14:editId="3D9E0FC0">
              <wp:simplePos x="0" y="0"/>
              <wp:positionH relativeFrom="column">
                <wp:posOffset>3468370</wp:posOffset>
              </wp:positionH>
              <wp:positionV relativeFrom="paragraph">
                <wp:posOffset>-448310</wp:posOffset>
              </wp:positionV>
              <wp:extent cx="2752725" cy="923925"/>
              <wp:effectExtent l="0" t="0" r="9525" b="9525"/>
              <wp:wrapNone/>
              <wp:docPr id="6" name="Grupo 6"/>
              <wp:cNvGraphicFramePr/>
              <a:graphic xmlns:a="http://schemas.openxmlformats.org/drawingml/2006/main">
                <a:graphicData uri="http://schemas.microsoft.com/office/word/2010/wordprocessingGroup">
                  <wpg:wgp>
                    <wpg:cNvGrpSpPr/>
                    <wpg:grpSpPr>
                      <a:xfrm>
                        <a:off x="0" y="0"/>
                        <a:ext cx="2752725" cy="923925"/>
                        <a:chOff x="0" y="0"/>
                        <a:chExt cx="2933700" cy="981075"/>
                      </a:xfrm>
                    </wpg:grpSpPr>
                    <wps:wsp>
                      <wps:cNvPr id="217" name="Cuadro de texto 2"/>
                      <wps:cNvSpPr txBox="1">
                        <a:spLocks noChangeArrowheads="1"/>
                      </wps:cNvSpPr>
                      <wps:spPr bwMode="auto">
                        <a:xfrm>
                          <a:off x="1285875" y="104775"/>
                          <a:ext cx="1647825" cy="857250"/>
                        </a:xfrm>
                        <a:prstGeom prst="rect">
                          <a:avLst/>
                        </a:prstGeom>
                        <a:solidFill>
                          <a:srgbClr val="FFFFFF"/>
                        </a:solidFill>
                        <a:ln w="9525">
                          <a:noFill/>
                          <a:miter lim="800000"/>
                          <a:headEnd/>
                          <a:tailEnd/>
                        </a:ln>
                      </wps:spPr>
                      <wps:txbx>
                        <w:txbxContent>
                          <w:p w14:paraId="005A22DC" w14:textId="77777777" w:rsidR="007D476C" w:rsidRPr="00DB5BF4" w:rsidRDefault="007D476C" w:rsidP="007D476C">
                            <w:pPr>
                              <w:jc w:val="center"/>
                              <w:rPr>
                                <w:rFonts w:ascii="Arial" w:hAnsi="Arial" w:cs="Arial"/>
                                <w:b/>
                                <w:bCs/>
                                <w:color w:val="002060"/>
                                <w:sz w:val="14"/>
                                <w:szCs w:val="14"/>
                              </w:rPr>
                            </w:pPr>
                            <w:r w:rsidRPr="00DB5BF4">
                              <w:rPr>
                                <w:rFonts w:ascii="Arial" w:hAnsi="Arial" w:cs="Arial"/>
                                <w:b/>
                                <w:bCs/>
                                <w:color w:val="002060"/>
                                <w:sz w:val="14"/>
                                <w:szCs w:val="14"/>
                              </w:rPr>
                              <w:t>CIGECOM</w:t>
                            </w:r>
                          </w:p>
                          <w:p w14:paraId="1CF7F1C5" w14:textId="77777777" w:rsidR="007D476C" w:rsidRPr="00DB5BF4" w:rsidRDefault="007D476C" w:rsidP="007D476C">
                            <w:pPr>
                              <w:jc w:val="both"/>
                              <w:rPr>
                                <w:rFonts w:ascii="Arial" w:hAnsi="Arial" w:cs="Arial"/>
                                <w:sz w:val="14"/>
                                <w:szCs w:val="14"/>
                              </w:rPr>
                            </w:pPr>
                            <w:r w:rsidRPr="00DB5BF4">
                              <w:rPr>
                                <w:rFonts w:ascii="Arial" w:hAnsi="Arial" w:cs="Arial"/>
                                <w:sz w:val="14"/>
                                <w:szCs w:val="14"/>
                              </w:rPr>
                              <w:t xml:space="preserve">Congreso Internacional </w:t>
                            </w:r>
                            <w:r>
                              <w:rPr>
                                <w:rFonts w:ascii="Arial" w:hAnsi="Arial" w:cs="Arial"/>
                                <w:sz w:val="14"/>
                                <w:szCs w:val="14"/>
                              </w:rPr>
                              <w:t xml:space="preserve">en </w:t>
                            </w:r>
                            <w:r w:rsidRPr="00DB5BF4">
                              <w:rPr>
                                <w:rFonts w:ascii="Arial" w:hAnsi="Arial" w:cs="Arial"/>
                                <w:sz w:val="14"/>
                                <w:szCs w:val="14"/>
                              </w:rPr>
                              <w:t>Gestión Competitiva, Tecnología e Innovación</w:t>
                            </w:r>
                            <w:r>
                              <w:rPr>
                                <w:rFonts w:ascii="Arial" w:hAnsi="Arial" w:cs="Arial"/>
                                <w:sz w:val="14"/>
                                <w:szCs w:val="14"/>
                              </w:rPr>
                              <w:t xml:space="preserve">, </w:t>
                            </w:r>
                            <w:r w:rsidRPr="00DB5BF4">
                              <w:rPr>
                                <w:rFonts w:ascii="Arial" w:hAnsi="Arial" w:cs="Arial"/>
                                <w:sz w:val="14"/>
                                <w:szCs w:val="14"/>
                              </w:rPr>
                              <w:t>Coloquio estudiantil y IV Encuentro de Investigadores de la Red Iberoamericana RITMMA 2021</w:t>
                            </w:r>
                          </w:p>
                        </w:txbxContent>
                      </wps:txbx>
                      <wps:bodyPr rot="0" vert="horz" wrap="square" lIns="91440" tIns="45720" rIns="91440" bIns="45720" anchor="t" anchorCtr="0">
                        <a:noAutofit/>
                      </wps:bodyPr>
                    </wps:wsp>
                    <pic:pic xmlns:pic="http://schemas.openxmlformats.org/drawingml/2006/picture">
                      <pic:nvPicPr>
                        <pic:cNvPr id="2" name="Imagen 2" descr="Boomerang"/>
                        <pic:cNvPicPr>
                          <a:picLocks noChangeAspect="1"/>
                        </pic:cNvPicPr>
                      </pic:nvPicPr>
                      <pic:blipFill rotWithShape="1">
                        <a:blip r:embed="rId4">
                          <a:extLst>
                            <a:ext uri="{28A0092B-C50C-407E-A947-70E740481C1C}">
                              <a14:useLocalDpi xmlns:a14="http://schemas.microsoft.com/office/drawing/2010/main" val="0"/>
                            </a:ext>
                          </a:extLst>
                        </a:blip>
                        <a:srcRect r="60360"/>
                        <a:stretch/>
                      </pic:blipFill>
                      <pic:spPr bwMode="auto">
                        <a:xfrm>
                          <a:off x="0" y="0"/>
                          <a:ext cx="1348740" cy="9810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85CD8B7" id="Grupo 6" o:spid="_x0000_s1026" style="position:absolute;margin-left:273.1pt;margin-top:-35.3pt;width:216.75pt;height:72.75pt;z-index:251659264;mso-width-relative:margin;mso-height-relative:margin" coordsize="29337,9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">
              <v:shapetype id="_x0000_t202" coordsize="21600,21600" o:spt="202" path="m,l,21600r21600,l21600,xe">
                <v:stroke joinstyle="miter"/>
                <v:path gradientshapeok="t" o:connecttype="rect"/>
              </v:shapetype>
              <v:shape id="Cuadro de texto 2" o:spid="_x0000_s1027" type="#_x0000_t202" style="position:absolute;left:12858;top:1047;width:16479;height:8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005A22DC" w14:textId="77777777" w:rsidR="007D476C" w:rsidRPr="00DB5BF4" w:rsidRDefault="007D476C" w:rsidP="007D476C">
                      <w:pPr>
                        <w:jc w:val="center"/>
                        <w:rPr>
                          <w:rFonts w:ascii="Arial" w:hAnsi="Arial" w:cs="Arial"/>
                          <w:b/>
                          <w:bCs/>
                          <w:color w:val="002060"/>
                          <w:sz w:val="14"/>
                          <w:szCs w:val="14"/>
                        </w:rPr>
                      </w:pPr>
                      <w:r w:rsidRPr="00DB5BF4">
                        <w:rPr>
                          <w:rFonts w:ascii="Arial" w:hAnsi="Arial" w:cs="Arial"/>
                          <w:b/>
                          <w:bCs/>
                          <w:color w:val="002060"/>
                          <w:sz w:val="14"/>
                          <w:szCs w:val="14"/>
                        </w:rPr>
                        <w:t>CIGECOM</w:t>
                      </w:r>
                    </w:p>
                    <w:p w14:paraId="1CF7F1C5" w14:textId="77777777" w:rsidR="007D476C" w:rsidRPr="00DB5BF4" w:rsidRDefault="007D476C" w:rsidP="007D476C">
                      <w:pPr>
                        <w:jc w:val="both"/>
                        <w:rPr>
                          <w:rFonts w:ascii="Arial" w:hAnsi="Arial" w:cs="Arial"/>
                          <w:sz w:val="14"/>
                          <w:szCs w:val="14"/>
                        </w:rPr>
                      </w:pPr>
                      <w:r w:rsidRPr="00DB5BF4">
                        <w:rPr>
                          <w:rFonts w:ascii="Arial" w:hAnsi="Arial" w:cs="Arial"/>
                          <w:sz w:val="14"/>
                          <w:szCs w:val="14"/>
                        </w:rPr>
                        <w:t xml:space="preserve">Congreso Internacional </w:t>
                      </w:r>
                      <w:r>
                        <w:rPr>
                          <w:rFonts w:ascii="Arial" w:hAnsi="Arial" w:cs="Arial"/>
                          <w:sz w:val="14"/>
                          <w:szCs w:val="14"/>
                        </w:rPr>
                        <w:t xml:space="preserve">en </w:t>
                      </w:r>
                      <w:r w:rsidRPr="00DB5BF4">
                        <w:rPr>
                          <w:rFonts w:ascii="Arial" w:hAnsi="Arial" w:cs="Arial"/>
                          <w:sz w:val="14"/>
                          <w:szCs w:val="14"/>
                        </w:rPr>
                        <w:t>Gestión Competitiva, Tecnología e Innovación</w:t>
                      </w:r>
                      <w:r>
                        <w:rPr>
                          <w:rFonts w:ascii="Arial" w:hAnsi="Arial" w:cs="Arial"/>
                          <w:sz w:val="14"/>
                          <w:szCs w:val="14"/>
                        </w:rPr>
                        <w:t xml:space="preserve">, </w:t>
                      </w:r>
                      <w:r w:rsidRPr="00DB5BF4">
                        <w:rPr>
                          <w:rFonts w:ascii="Arial" w:hAnsi="Arial" w:cs="Arial"/>
                          <w:sz w:val="14"/>
                          <w:szCs w:val="14"/>
                        </w:rPr>
                        <w:t>Coloquio estudiantil y IV Encuentro de Investigadores de la Red Iberoamericana RITMMA 2021</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8" type="#_x0000_t75" alt="Boomerang" style="position:absolute;width:13487;height:9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">
                <v:imagedata r:id="rId5" o:title="Boomerang" cropright="39558f"/>
                <v:path arrowok="t"/>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17371"/>
    <w:multiLevelType w:val="hybridMultilevel"/>
    <w:tmpl w:val="2C5E7D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02473AE"/>
    <w:multiLevelType w:val="hybridMultilevel"/>
    <w:tmpl w:val="9DC05C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3506576"/>
    <w:multiLevelType w:val="hybridMultilevel"/>
    <w:tmpl w:val="4D02C7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FF4486"/>
    <w:multiLevelType w:val="hybridMultilevel"/>
    <w:tmpl w:val="8E828B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711487B"/>
    <w:multiLevelType w:val="multilevel"/>
    <w:tmpl w:val="B5DE7B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85D6ABB"/>
    <w:multiLevelType w:val="multilevel"/>
    <w:tmpl w:val="C45A5A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92920A5"/>
    <w:multiLevelType w:val="hybridMultilevel"/>
    <w:tmpl w:val="20DACD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BF73118"/>
    <w:multiLevelType w:val="hybridMultilevel"/>
    <w:tmpl w:val="233CF8C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5"/>
  </w:num>
  <w:num w:numId="2">
    <w:abstractNumId w:val="6"/>
  </w:num>
  <w:num w:numId="3">
    <w:abstractNumId w:val="0"/>
  </w:num>
  <w:num w:numId="4">
    <w:abstractNumId w:val="2"/>
  </w:num>
  <w:num w:numId="5">
    <w:abstractNumId w:val="4"/>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4AB"/>
    <w:rsid w:val="000003C3"/>
    <w:rsid w:val="000039D7"/>
    <w:rsid w:val="000054E9"/>
    <w:rsid w:val="0000633E"/>
    <w:rsid w:val="000123CE"/>
    <w:rsid w:val="00012F9A"/>
    <w:rsid w:val="000154BC"/>
    <w:rsid w:val="000164F2"/>
    <w:rsid w:val="00017946"/>
    <w:rsid w:val="000261EC"/>
    <w:rsid w:val="00027222"/>
    <w:rsid w:val="00027577"/>
    <w:rsid w:val="00034A27"/>
    <w:rsid w:val="00037ED6"/>
    <w:rsid w:val="00040D3C"/>
    <w:rsid w:val="00040EED"/>
    <w:rsid w:val="00057E54"/>
    <w:rsid w:val="00060520"/>
    <w:rsid w:val="00064268"/>
    <w:rsid w:val="000671D8"/>
    <w:rsid w:val="0006757C"/>
    <w:rsid w:val="00071D40"/>
    <w:rsid w:val="00072961"/>
    <w:rsid w:val="00073679"/>
    <w:rsid w:val="00075EB0"/>
    <w:rsid w:val="0008489B"/>
    <w:rsid w:val="00093BD5"/>
    <w:rsid w:val="00096E3E"/>
    <w:rsid w:val="000A10A0"/>
    <w:rsid w:val="000A2379"/>
    <w:rsid w:val="000B3EC8"/>
    <w:rsid w:val="000B5AA0"/>
    <w:rsid w:val="000C347C"/>
    <w:rsid w:val="000C38E5"/>
    <w:rsid w:val="000C7BE0"/>
    <w:rsid w:val="000D02ED"/>
    <w:rsid w:val="000D0BB4"/>
    <w:rsid w:val="000D0DA5"/>
    <w:rsid w:val="000D377E"/>
    <w:rsid w:val="000D4805"/>
    <w:rsid w:val="000D5A78"/>
    <w:rsid w:val="000D735E"/>
    <w:rsid w:val="000E1794"/>
    <w:rsid w:val="000E4166"/>
    <w:rsid w:val="000E4F95"/>
    <w:rsid w:val="000F2719"/>
    <w:rsid w:val="00100205"/>
    <w:rsid w:val="00101BB4"/>
    <w:rsid w:val="001052CF"/>
    <w:rsid w:val="00106694"/>
    <w:rsid w:val="00107B04"/>
    <w:rsid w:val="00111F74"/>
    <w:rsid w:val="0011292B"/>
    <w:rsid w:val="00115740"/>
    <w:rsid w:val="00116111"/>
    <w:rsid w:val="00121FA7"/>
    <w:rsid w:val="0012717A"/>
    <w:rsid w:val="00130721"/>
    <w:rsid w:val="00130B12"/>
    <w:rsid w:val="00133561"/>
    <w:rsid w:val="00137FD3"/>
    <w:rsid w:val="00141782"/>
    <w:rsid w:val="00141D16"/>
    <w:rsid w:val="00142547"/>
    <w:rsid w:val="00143E28"/>
    <w:rsid w:val="00144372"/>
    <w:rsid w:val="00147D29"/>
    <w:rsid w:val="00147DB2"/>
    <w:rsid w:val="00152B8F"/>
    <w:rsid w:val="001537EC"/>
    <w:rsid w:val="00154657"/>
    <w:rsid w:val="00155347"/>
    <w:rsid w:val="0015546E"/>
    <w:rsid w:val="00162133"/>
    <w:rsid w:val="001632C9"/>
    <w:rsid w:val="00166020"/>
    <w:rsid w:val="00166179"/>
    <w:rsid w:val="00166B4D"/>
    <w:rsid w:val="00172639"/>
    <w:rsid w:val="00176A6A"/>
    <w:rsid w:val="00176F0A"/>
    <w:rsid w:val="00180E08"/>
    <w:rsid w:val="0018412A"/>
    <w:rsid w:val="00184454"/>
    <w:rsid w:val="0019003D"/>
    <w:rsid w:val="001905EB"/>
    <w:rsid w:val="00192E3F"/>
    <w:rsid w:val="001957A6"/>
    <w:rsid w:val="00197867"/>
    <w:rsid w:val="001A0F17"/>
    <w:rsid w:val="001A58DF"/>
    <w:rsid w:val="001A60DA"/>
    <w:rsid w:val="001B010A"/>
    <w:rsid w:val="001B0580"/>
    <w:rsid w:val="001B1054"/>
    <w:rsid w:val="001B2B6F"/>
    <w:rsid w:val="001B37AB"/>
    <w:rsid w:val="001B4000"/>
    <w:rsid w:val="001B5393"/>
    <w:rsid w:val="001B5BC9"/>
    <w:rsid w:val="001C00C5"/>
    <w:rsid w:val="001C307B"/>
    <w:rsid w:val="001C405B"/>
    <w:rsid w:val="001C7FFB"/>
    <w:rsid w:val="001D0D89"/>
    <w:rsid w:val="001D25B2"/>
    <w:rsid w:val="001D333C"/>
    <w:rsid w:val="001D3B35"/>
    <w:rsid w:val="001D47EB"/>
    <w:rsid w:val="001D5934"/>
    <w:rsid w:val="001D6B22"/>
    <w:rsid w:val="001D788D"/>
    <w:rsid w:val="001E0CC0"/>
    <w:rsid w:val="001E1705"/>
    <w:rsid w:val="001E69EA"/>
    <w:rsid w:val="001F59B8"/>
    <w:rsid w:val="00200D7C"/>
    <w:rsid w:val="002030FF"/>
    <w:rsid w:val="00203384"/>
    <w:rsid w:val="00203FFA"/>
    <w:rsid w:val="00206CF0"/>
    <w:rsid w:val="00207E89"/>
    <w:rsid w:val="00210273"/>
    <w:rsid w:val="00214B91"/>
    <w:rsid w:val="00214C47"/>
    <w:rsid w:val="00220DFB"/>
    <w:rsid w:val="002220EA"/>
    <w:rsid w:val="00225A36"/>
    <w:rsid w:val="002340BE"/>
    <w:rsid w:val="00242C2A"/>
    <w:rsid w:val="00243537"/>
    <w:rsid w:val="00246A56"/>
    <w:rsid w:val="00250DE4"/>
    <w:rsid w:val="0025534A"/>
    <w:rsid w:val="00255942"/>
    <w:rsid w:val="002570C6"/>
    <w:rsid w:val="002615E4"/>
    <w:rsid w:val="00263439"/>
    <w:rsid w:val="00264F2B"/>
    <w:rsid w:val="00265BFC"/>
    <w:rsid w:val="0027197E"/>
    <w:rsid w:val="00274AC3"/>
    <w:rsid w:val="00274D77"/>
    <w:rsid w:val="002778F6"/>
    <w:rsid w:val="0028026B"/>
    <w:rsid w:val="002833EA"/>
    <w:rsid w:val="002843D2"/>
    <w:rsid w:val="002846CE"/>
    <w:rsid w:val="002860D6"/>
    <w:rsid w:val="00286AA9"/>
    <w:rsid w:val="00290318"/>
    <w:rsid w:val="00290DF4"/>
    <w:rsid w:val="00292C3F"/>
    <w:rsid w:val="00294A6A"/>
    <w:rsid w:val="002964B2"/>
    <w:rsid w:val="002B03B5"/>
    <w:rsid w:val="002B5347"/>
    <w:rsid w:val="002B6BB2"/>
    <w:rsid w:val="002B7AD5"/>
    <w:rsid w:val="002C076B"/>
    <w:rsid w:val="002C08F4"/>
    <w:rsid w:val="002C3B52"/>
    <w:rsid w:val="002C5715"/>
    <w:rsid w:val="002D2771"/>
    <w:rsid w:val="002D413A"/>
    <w:rsid w:val="002D7FE2"/>
    <w:rsid w:val="002E0639"/>
    <w:rsid w:val="002E365B"/>
    <w:rsid w:val="002E428A"/>
    <w:rsid w:val="002F2B1C"/>
    <w:rsid w:val="002F5FC6"/>
    <w:rsid w:val="00301AF8"/>
    <w:rsid w:val="00304034"/>
    <w:rsid w:val="00320D92"/>
    <w:rsid w:val="00320E66"/>
    <w:rsid w:val="00321C50"/>
    <w:rsid w:val="003243D3"/>
    <w:rsid w:val="00324D75"/>
    <w:rsid w:val="00340BC7"/>
    <w:rsid w:val="003419CB"/>
    <w:rsid w:val="003505F9"/>
    <w:rsid w:val="00351D23"/>
    <w:rsid w:val="0035407C"/>
    <w:rsid w:val="003540CC"/>
    <w:rsid w:val="00354C71"/>
    <w:rsid w:val="0035671F"/>
    <w:rsid w:val="00360634"/>
    <w:rsid w:val="00360D01"/>
    <w:rsid w:val="003619E6"/>
    <w:rsid w:val="003627D5"/>
    <w:rsid w:val="00372A7C"/>
    <w:rsid w:val="003760E3"/>
    <w:rsid w:val="00382F84"/>
    <w:rsid w:val="00390169"/>
    <w:rsid w:val="00392C0A"/>
    <w:rsid w:val="0039448D"/>
    <w:rsid w:val="003978FD"/>
    <w:rsid w:val="003A20E8"/>
    <w:rsid w:val="003A3FF8"/>
    <w:rsid w:val="003B39C7"/>
    <w:rsid w:val="003B641A"/>
    <w:rsid w:val="003B65E8"/>
    <w:rsid w:val="003C0974"/>
    <w:rsid w:val="003C13FA"/>
    <w:rsid w:val="003C1F4E"/>
    <w:rsid w:val="003C2AF4"/>
    <w:rsid w:val="003C67FE"/>
    <w:rsid w:val="003D584F"/>
    <w:rsid w:val="003D7E43"/>
    <w:rsid w:val="003E3F50"/>
    <w:rsid w:val="003E707C"/>
    <w:rsid w:val="003E7F05"/>
    <w:rsid w:val="003F036E"/>
    <w:rsid w:val="004004B6"/>
    <w:rsid w:val="004011BF"/>
    <w:rsid w:val="0040167C"/>
    <w:rsid w:val="00412541"/>
    <w:rsid w:val="004166A9"/>
    <w:rsid w:val="00417C7C"/>
    <w:rsid w:val="0042071B"/>
    <w:rsid w:val="00422176"/>
    <w:rsid w:val="00431505"/>
    <w:rsid w:val="0043255B"/>
    <w:rsid w:val="0043263B"/>
    <w:rsid w:val="00433AB5"/>
    <w:rsid w:val="00436E31"/>
    <w:rsid w:val="00437D97"/>
    <w:rsid w:val="00441591"/>
    <w:rsid w:val="004465FF"/>
    <w:rsid w:val="00447930"/>
    <w:rsid w:val="004512E1"/>
    <w:rsid w:val="00453A9C"/>
    <w:rsid w:val="00453B77"/>
    <w:rsid w:val="004621A5"/>
    <w:rsid w:val="00462E21"/>
    <w:rsid w:val="00464DC2"/>
    <w:rsid w:val="00467583"/>
    <w:rsid w:val="004707C4"/>
    <w:rsid w:val="00473E3B"/>
    <w:rsid w:val="00477111"/>
    <w:rsid w:val="0048127B"/>
    <w:rsid w:val="00481291"/>
    <w:rsid w:val="00483ADE"/>
    <w:rsid w:val="004840A7"/>
    <w:rsid w:val="004845D0"/>
    <w:rsid w:val="00484E4B"/>
    <w:rsid w:val="00485701"/>
    <w:rsid w:val="00486BAA"/>
    <w:rsid w:val="00487BC5"/>
    <w:rsid w:val="0049206C"/>
    <w:rsid w:val="0049500C"/>
    <w:rsid w:val="00496A83"/>
    <w:rsid w:val="00496CC0"/>
    <w:rsid w:val="004A1E8A"/>
    <w:rsid w:val="004A46CA"/>
    <w:rsid w:val="004A625A"/>
    <w:rsid w:val="004A6280"/>
    <w:rsid w:val="004A6E01"/>
    <w:rsid w:val="004B3FEB"/>
    <w:rsid w:val="004B4DDD"/>
    <w:rsid w:val="004B5C3C"/>
    <w:rsid w:val="004C0B51"/>
    <w:rsid w:val="004C27FB"/>
    <w:rsid w:val="004C4C38"/>
    <w:rsid w:val="004C5D23"/>
    <w:rsid w:val="004C70DA"/>
    <w:rsid w:val="004D0C50"/>
    <w:rsid w:val="004D4FC6"/>
    <w:rsid w:val="004D54DD"/>
    <w:rsid w:val="004D7B80"/>
    <w:rsid w:val="004E06AB"/>
    <w:rsid w:val="004E270B"/>
    <w:rsid w:val="004E3205"/>
    <w:rsid w:val="004E54B3"/>
    <w:rsid w:val="004F05F4"/>
    <w:rsid w:val="004F0B1B"/>
    <w:rsid w:val="004F0B42"/>
    <w:rsid w:val="004F0CDC"/>
    <w:rsid w:val="004F76A5"/>
    <w:rsid w:val="00500027"/>
    <w:rsid w:val="0050392A"/>
    <w:rsid w:val="00505FCB"/>
    <w:rsid w:val="00510356"/>
    <w:rsid w:val="0051390B"/>
    <w:rsid w:val="00513FEB"/>
    <w:rsid w:val="00520935"/>
    <w:rsid w:val="00526EF1"/>
    <w:rsid w:val="00527FFD"/>
    <w:rsid w:val="00534E2C"/>
    <w:rsid w:val="00535060"/>
    <w:rsid w:val="00540021"/>
    <w:rsid w:val="0054183B"/>
    <w:rsid w:val="0054676E"/>
    <w:rsid w:val="00551203"/>
    <w:rsid w:val="00552E7B"/>
    <w:rsid w:val="005561C6"/>
    <w:rsid w:val="0055737D"/>
    <w:rsid w:val="00557E05"/>
    <w:rsid w:val="00560F4B"/>
    <w:rsid w:val="00566402"/>
    <w:rsid w:val="00566E91"/>
    <w:rsid w:val="005765D4"/>
    <w:rsid w:val="0057707E"/>
    <w:rsid w:val="00577ED8"/>
    <w:rsid w:val="00580CB1"/>
    <w:rsid w:val="0058245F"/>
    <w:rsid w:val="00584E21"/>
    <w:rsid w:val="00585EB7"/>
    <w:rsid w:val="005874F8"/>
    <w:rsid w:val="0059024B"/>
    <w:rsid w:val="005920E1"/>
    <w:rsid w:val="00597946"/>
    <w:rsid w:val="005A2CF8"/>
    <w:rsid w:val="005A404A"/>
    <w:rsid w:val="005A4211"/>
    <w:rsid w:val="005A52DE"/>
    <w:rsid w:val="005A5ABF"/>
    <w:rsid w:val="005B0036"/>
    <w:rsid w:val="005B0E64"/>
    <w:rsid w:val="005B1E8A"/>
    <w:rsid w:val="005B228B"/>
    <w:rsid w:val="005B602F"/>
    <w:rsid w:val="005C1920"/>
    <w:rsid w:val="005C1975"/>
    <w:rsid w:val="005C1D89"/>
    <w:rsid w:val="005C28CD"/>
    <w:rsid w:val="005C3E0C"/>
    <w:rsid w:val="005C55EC"/>
    <w:rsid w:val="005C6739"/>
    <w:rsid w:val="005C6ACE"/>
    <w:rsid w:val="005C7AE1"/>
    <w:rsid w:val="005D1C85"/>
    <w:rsid w:val="005D1F36"/>
    <w:rsid w:val="005D6468"/>
    <w:rsid w:val="005D7CFF"/>
    <w:rsid w:val="005E5CF8"/>
    <w:rsid w:val="005E5F38"/>
    <w:rsid w:val="005E6631"/>
    <w:rsid w:val="005E6C50"/>
    <w:rsid w:val="005F04FD"/>
    <w:rsid w:val="005F1CD9"/>
    <w:rsid w:val="005F203F"/>
    <w:rsid w:val="005F2C44"/>
    <w:rsid w:val="005F429B"/>
    <w:rsid w:val="00601FE8"/>
    <w:rsid w:val="00605C09"/>
    <w:rsid w:val="00614747"/>
    <w:rsid w:val="00615D2A"/>
    <w:rsid w:val="006244ED"/>
    <w:rsid w:val="00625163"/>
    <w:rsid w:val="00626A15"/>
    <w:rsid w:val="006375D9"/>
    <w:rsid w:val="00641667"/>
    <w:rsid w:val="006419CF"/>
    <w:rsid w:val="00641CE3"/>
    <w:rsid w:val="00642373"/>
    <w:rsid w:val="00643634"/>
    <w:rsid w:val="00645128"/>
    <w:rsid w:val="00645BE0"/>
    <w:rsid w:val="00653A27"/>
    <w:rsid w:val="00656956"/>
    <w:rsid w:val="00657AEE"/>
    <w:rsid w:val="00662293"/>
    <w:rsid w:val="00664A95"/>
    <w:rsid w:val="0067345A"/>
    <w:rsid w:val="00675814"/>
    <w:rsid w:val="006818BD"/>
    <w:rsid w:val="00681901"/>
    <w:rsid w:val="0068264F"/>
    <w:rsid w:val="00682A07"/>
    <w:rsid w:val="00684516"/>
    <w:rsid w:val="00685A31"/>
    <w:rsid w:val="0068602F"/>
    <w:rsid w:val="00687D71"/>
    <w:rsid w:val="00694F54"/>
    <w:rsid w:val="006A01B5"/>
    <w:rsid w:val="006A3435"/>
    <w:rsid w:val="006A6E39"/>
    <w:rsid w:val="006B0DCD"/>
    <w:rsid w:val="006B1EE1"/>
    <w:rsid w:val="006B3C9F"/>
    <w:rsid w:val="006C4D6C"/>
    <w:rsid w:val="006D1290"/>
    <w:rsid w:val="006D2662"/>
    <w:rsid w:val="006E2CD7"/>
    <w:rsid w:val="006E35F7"/>
    <w:rsid w:val="006E5A9E"/>
    <w:rsid w:val="006E638B"/>
    <w:rsid w:val="006F1947"/>
    <w:rsid w:val="006F2C8A"/>
    <w:rsid w:val="006F31D0"/>
    <w:rsid w:val="006F5694"/>
    <w:rsid w:val="007001E8"/>
    <w:rsid w:val="00700367"/>
    <w:rsid w:val="00700684"/>
    <w:rsid w:val="0070600D"/>
    <w:rsid w:val="00710874"/>
    <w:rsid w:val="007147D0"/>
    <w:rsid w:val="00715A4E"/>
    <w:rsid w:val="00716619"/>
    <w:rsid w:val="00716F83"/>
    <w:rsid w:val="00722B7A"/>
    <w:rsid w:val="0072654D"/>
    <w:rsid w:val="007272C1"/>
    <w:rsid w:val="00730A75"/>
    <w:rsid w:val="00732397"/>
    <w:rsid w:val="0073447F"/>
    <w:rsid w:val="007371ED"/>
    <w:rsid w:val="00737A79"/>
    <w:rsid w:val="007414D3"/>
    <w:rsid w:val="0074534D"/>
    <w:rsid w:val="00745C6E"/>
    <w:rsid w:val="00746838"/>
    <w:rsid w:val="007516A2"/>
    <w:rsid w:val="0075318D"/>
    <w:rsid w:val="00756ECB"/>
    <w:rsid w:val="007610C4"/>
    <w:rsid w:val="00766877"/>
    <w:rsid w:val="0077120C"/>
    <w:rsid w:val="0077349A"/>
    <w:rsid w:val="0077379C"/>
    <w:rsid w:val="007754B7"/>
    <w:rsid w:val="00782FDA"/>
    <w:rsid w:val="007847D0"/>
    <w:rsid w:val="007908D8"/>
    <w:rsid w:val="00792568"/>
    <w:rsid w:val="00792686"/>
    <w:rsid w:val="00793491"/>
    <w:rsid w:val="007A2F46"/>
    <w:rsid w:val="007A3A19"/>
    <w:rsid w:val="007A3DE0"/>
    <w:rsid w:val="007A58C1"/>
    <w:rsid w:val="007A66A4"/>
    <w:rsid w:val="007A674C"/>
    <w:rsid w:val="007A7A6A"/>
    <w:rsid w:val="007A7ED5"/>
    <w:rsid w:val="007B010A"/>
    <w:rsid w:val="007B1AB9"/>
    <w:rsid w:val="007B4732"/>
    <w:rsid w:val="007B4D42"/>
    <w:rsid w:val="007B5441"/>
    <w:rsid w:val="007B7360"/>
    <w:rsid w:val="007C1891"/>
    <w:rsid w:val="007C34BD"/>
    <w:rsid w:val="007C3AFF"/>
    <w:rsid w:val="007D0136"/>
    <w:rsid w:val="007D356F"/>
    <w:rsid w:val="007D4682"/>
    <w:rsid w:val="007D476C"/>
    <w:rsid w:val="007D4AAB"/>
    <w:rsid w:val="007D67F0"/>
    <w:rsid w:val="007D6FC9"/>
    <w:rsid w:val="007E6846"/>
    <w:rsid w:val="00800B12"/>
    <w:rsid w:val="00802876"/>
    <w:rsid w:val="00806393"/>
    <w:rsid w:val="0081013F"/>
    <w:rsid w:val="00814C59"/>
    <w:rsid w:val="00816BD0"/>
    <w:rsid w:val="00817071"/>
    <w:rsid w:val="00817A90"/>
    <w:rsid w:val="00820290"/>
    <w:rsid w:val="00823029"/>
    <w:rsid w:val="00827707"/>
    <w:rsid w:val="00834B0B"/>
    <w:rsid w:val="00834D16"/>
    <w:rsid w:val="008364AB"/>
    <w:rsid w:val="008365D9"/>
    <w:rsid w:val="00841670"/>
    <w:rsid w:val="008436CD"/>
    <w:rsid w:val="0084378E"/>
    <w:rsid w:val="00843932"/>
    <w:rsid w:val="00852426"/>
    <w:rsid w:val="00854A1A"/>
    <w:rsid w:val="0086018A"/>
    <w:rsid w:val="00862DEC"/>
    <w:rsid w:val="0086706D"/>
    <w:rsid w:val="00870ADF"/>
    <w:rsid w:val="00870E0B"/>
    <w:rsid w:val="00873787"/>
    <w:rsid w:val="00875C90"/>
    <w:rsid w:val="00876EA7"/>
    <w:rsid w:val="008805C7"/>
    <w:rsid w:val="00884AEB"/>
    <w:rsid w:val="00890936"/>
    <w:rsid w:val="008935F2"/>
    <w:rsid w:val="00894D77"/>
    <w:rsid w:val="00897CE9"/>
    <w:rsid w:val="008A1717"/>
    <w:rsid w:val="008A44BA"/>
    <w:rsid w:val="008A6CF7"/>
    <w:rsid w:val="008B150F"/>
    <w:rsid w:val="008B1976"/>
    <w:rsid w:val="008B1E91"/>
    <w:rsid w:val="008B218E"/>
    <w:rsid w:val="008B4CC9"/>
    <w:rsid w:val="008B6079"/>
    <w:rsid w:val="008C02F1"/>
    <w:rsid w:val="008C1773"/>
    <w:rsid w:val="008C1EE0"/>
    <w:rsid w:val="008C3B1B"/>
    <w:rsid w:val="008C6048"/>
    <w:rsid w:val="008D09C2"/>
    <w:rsid w:val="008D455C"/>
    <w:rsid w:val="008E109D"/>
    <w:rsid w:val="008E1D4F"/>
    <w:rsid w:val="008E2E3F"/>
    <w:rsid w:val="008E32D6"/>
    <w:rsid w:val="008E4878"/>
    <w:rsid w:val="008E4F17"/>
    <w:rsid w:val="008E5AF6"/>
    <w:rsid w:val="008E7435"/>
    <w:rsid w:val="008E764A"/>
    <w:rsid w:val="008E7AE7"/>
    <w:rsid w:val="008F11CD"/>
    <w:rsid w:val="008F46CF"/>
    <w:rsid w:val="008F55C8"/>
    <w:rsid w:val="008F6D2A"/>
    <w:rsid w:val="009043CF"/>
    <w:rsid w:val="009048EA"/>
    <w:rsid w:val="009049B4"/>
    <w:rsid w:val="009052F7"/>
    <w:rsid w:val="00906FD3"/>
    <w:rsid w:val="00912837"/>
    <w:rsid w:val="00915AF6"/>
    <w:rsid w:val="0091625D"/>
    <w:rsid w:val="009256AC"/>
    <w:rsid w:val="00931198"/>
    <w:rsid w:val="00931CF2"/>
    <w:rsid w:val="00931DA4"/>
    <w:rsid w:val="009324E7"/>
    <w:rsid w:val="0093416D"/>
    <w:rsid w:val="00943668"/>
    <w:rsid w:val="0094540E"/>
    <w:rsid w:val="00950BD7"/>
    <w:rsid w:val="0095204C"/>
    <w:rsid w:val="0095551F"/>
    <w:rsid w:val="0095668C"/>
    <w:rsid w:val="009569C5"/>
    <w:rsid w:val="00957ED2"/>
    <w:rsid w:val="009620B4"/>
    <w:rsid w:val="009649F0"/>
    <w:rsid w:val="00977B06"/>
    <w:rsid w:val="00980723"/>
    <w:rsid w:val="009818A0"/>
    <w:rsid w:val="00984467"/>
    <w:rsid w:val="00984CD4"/>
    <w:rsid w:val="0098738D"/>
    <w:rsid w:val="00990424"/>
    <w:rsid w:val="00992090"/>
    <w:rsid w:val="00992AA3"/>
    <w:rsid w:val="00996677"/>
    <w:rsid w:val="009978A8"/>
    <w:rsid w:val="009A072A"/>
    <w:rsid w:val="009A0A8E"/>
    <w:rsid w:val="009A0DD8"/>
    <w:rsid w:val="009A1F5D"/>
    <w:rsid w:val="009A69F8"/>
    <w:rsid w:val="009B010C"/>
    <w:rsid w:val="009B01A5"/>
    <w:rsid w:val="009C054B"/>
    <w:rsid w:val="009D1659"/>
    <w:rsid w:val="009D459A"/>
    <w:rsid w:val="009E009E"/>
    <w:rsid w:val="009E07AB"/>
    <w:rsid w:val="009E28E7"/>
    <w:rsid w:val="009E3882"/>
    <w:rsid w:val="009F0B50"/>
    <w:rsid w:val="009F1844"/>
    <w:rsid w:val="009F1E65"/>
    <w:rsid w:val="009F42E3"/>
    <w:rsid w:val="009F74D7"/>
    <w:rsid w:val="009F7FFE"/>
    <w:rsid w:val="00A03E67"/>
    <w:rsid w:val="00A04F07"/>
    <w:rsid w:val="00A0584A"/>
    <w:rsid w:val="00A069AB"/>
    <w:rsid w:val="00A06C0A"/>
    <w:rsid w:val="00A102B9"/>
    <w:rsid w:val="00A13648"/>
    <w:rsid w:val="00A13AD5"/>
    <w:rsid w:val="00A147EC"/>
    <w:rsid w:val="00A1657D"/>
    <w:rsid w:val="00A175AA"/>
    <w:rsid w:val="00A202AE"/>
    <w:rsid w:val="00A2096D"/>
    <w:rsid w:val="00A3242A"/>
    <w:rsid w:val="00A33A8F"/>
    <w:rsid w:val="00A34A5E"/>
    <w:rsid w:val="00A35CF7"/>
    <w:rsid w:val="00A36EC2"/>
    <w:rsid w:val="00A42240"/>
    <w:rsid w:val="00A42332"/>
    <w:rsid w:val="00A42A9A"/>
    <w:rsid w:val="00A44990"/>
    <w:rsid w:val="00A50373"/>
    <w:rsid w:val="00A50EF3"/>
    <w:rsid w:val="00A51818"/>
    <w:rsid w:val="00A53FE5"/>
    <w:rsid w:val="00A56453"/>
    <w:rsid w:val="00A6311E"/>
    <w:rsid w:val="00A642B2"/>
    <w:rsid w:val="00A6530E"/>
    <w:rsid w:val="00A66CCC"/>
    <w:rsid w:val="00A7002A"/>
    <w:rsid w:val="00A70942"/>
    <w:rsid w:val="00A7308B"/>
    <w:rsid w:val="00A749A7"/>
    <w:rsid w:val="00A800DF"/>
    <w:rsid w:val="00A9013B"/>
    <w:rsid w:val="00A91D8C"/>
    <w:rsid w:val="00A93822"/>
    <w:rsid w:val="00A95BB6"/>
    <w:rsid w:val="00AA0715"/>
    <w:rsid w:val="00AA232D"/>
    <w:rsid w:val="00AA3FEA"/>
    <w:rsid w:val="00AA4D52"/>
    <w:rsid w:val="00AA6DDE"/>
    <w:rsid w:val="00AA773F"/>
    <w:rsid w:val="00AB1A0C"/>
    <w:rsid w:val="00AB4700"/>
    <w:rsid w:val="00AC0058"/>
    <w:rsid w:val="00AC1568"/>
    <w:rsid w:val="00AC391C"/>
    <w:rsid w:val="00AC3D2A"/>
    <w:rsid w:val="00AC626F"/>
    <w:rsid w:val="00AD0950"/>
    <w:rsid w:val="00AD1396"/>
    <w:rsid w:val="00AD42C4"/>
    <w:rsid w:val="00AD576F"/>
    <w:rsid w:val="00AD666C"/>
    <w:rsid w:val="00AD7D57"/>
    <w:rsid w:val="00AE3CC4"/>
    <w:rsid w:val="00AE4361"/>
    <w:rsid w:val="00AE4418"/>
    <w:rsid w:val="00AE7A2B"/>
    <w:rsid w:val="00AF64DB"/>
    <w:rsid w:val="00AF7D18"/>
    <w:rsid w:val="00AF7DAA"/>
    <w:rsid w:val="00B02FA0"/>
    <w:rsid w:val="00B05EFB"/>
    <w:rsid w:val="00B06053"/>
    <w:rsid w:val="00B06DE8"/>
    <w:rsid w:val="00B06F24"/>
    <w:rsid w:val="00B109BC"/>
    <w:rsid w:val="00B1247F"/>
    <w:rsid w:val="00B12999"/>
    <w:rsid w:val="00B12DF1"/>
    <w:rsid w:val="00B12EF4"/>
    <w:rsid w:val="00B13545"/>
    <w:rsid w:val="00B15948"/>
    <w:rsid w:val="00B161DE"/>
    <w:rsid w:val="00B17F9C"/>
    <w:rsid w:val="00B20D54"/>
    <w:rsid w:val="00B213E2"/>
    <w:rsid w:val="00B235C6"/>
    <w:rsid w:val="00B2517C"/>
    <w:rsid w:val="00B27A39"/>
    <w:rsid w:val="00B3174C"/>
    <w:rsid w:val="00B4042C"/>
    <w:rsid w:val="00B40540"/>
    <w:rsid w:val="00B40A2B"/>
    <w:rsid w:val="00B40E10"/>
    <w:rsid w:val="00B456F2"/>
    <w:rsid w:val="00B5012A"/>
    <w:rsid w:val="00B567D3"/>
    <w:rsid w:val="00B60952"/>
    <w:rsid w:val="00B6282F"/>
    <w:rsid w:val="00B6462A"/>
    <w:rsid w:val="00B65B9B"/>
    <w:rsid w:val="00B66AA0"/>
    <w:rsid w:val="00B728D5"/>
    <w:rsid w:val="00B76EC8"/>
    <w:rsid w:val="00B8026C"/>
    <w:rsid w:val="00B810EB"/>
    <w:rsid w:val="00B81624"/>
    <w:rsid w:val="00B81BE9"/>
    <w:rsid w:val="00B865D2"/>
    <w:rsid w:val="00B96ACD"/>
    <w:rsid w:val="00B96B85"/>
    <w:rsid w:val="00B97257"/>
    <w:rsid w:val="00BA0E2A"/>
    <w:rsid w:val="00BA45B5"/>
    <w:rsid w:val="00BA5468"/>
    <w:rsid w:val="00BB2505"/>
    <w:rsid w:val="00BB40D6"/>
    <w:rsid w:val="00BB6B8D"/>
    <w:rsid w:val="00BB6E23"/>
    <w:rsid w:val="00BB6F69"/>
    <w:rsid w:val="00BC029E"/>
    <w:rsid w:val="00BC0653"/>
    <w:rsid w:val="00BC4194"/>
    <w:rsid w:val="00BC5294"/>
    <w:rsid w:val="00BC7C27"/>
    <w:rsid w:val="00BD1D72"/>
    <w:rsid w:val="00BE0008"/>
    <w:rsid w:val="00BE0A6D"/>
    <w:rsid w:val="00BF248D"/>
    <w:rsid w:val="00BF3BDF"/>
    <w:rsid w:val="00BF4161"/>
    <w:rsid w:val="00BF5B44"/>
    <w:rsid w:val="00BF6053"/>
    <w:rsid w:val="00BF76BC"/>
    <w:rsid w:val="00BF7C81"/>
    <w:rsid w:val="00C05AA1"/>
    <w:rsid w:val="00C05AED"/>
    <w:rsid w:val="00C07F26"/>
    <w:rsid w:val="00C130E3"/>
    <w:rsid w:val="00C14621"/>
    <w:rsid w:val="00C17A30"/>
    <w:rsid w:val="00C2116A"/>
    <w:rsid w:val="00C254F7"/>
    <w:rsid w:val="00C2620B"/>
    <w:rsid w:val="00C30099"/>
    <w:rsid w:val="00C32051"/>
    <w:rsid w:val="00C3452D"/>
    <w:rsid w:val="00C4088D"/>
    <w:rsid w:val="00C40D8D"/>
    <w:rsid w:val="00C4161C"/>
    <w:rsid w:val="00C4224A"/>
    <w:rsid w:val="00C45B07"/>
    <w:rsid w:val="00C469BC"/>
    <w:rsid w:val="00C52573"/>
    <w:rsid w:val="00C54672"/>
    <w:rsid w:val="00C54E25"/>
    <w:rsid w:val="00C60470"/>
    <w:rsid w:val="00C612C7"/>
    <w:rsid w:val="00C674DB"/>
    <w:rsid w:val="00C73E81"/>
    <w:rsid w:val="00C74246"/>
    <w:rsid w:val="00C75927"/>
    <w:rsid w:val="00C75CCA"/>
    <w:rsid w:val="00C81A5D"/>
    <w:rsid w:val="00C82987"/>
    <w:rsid w:val="00C8482B"/>
    <w:rsid w:val="00C85883"/>
    <w:rsid w:val="00C86394"/>
    <w:rsid w:val="00C873A3"/>
    <w:rsid w:val="00C90840"/>
    <w:rsid w:val="00C95A05"/>
    <w:rsid w:val="00C96F84"/>
    <w:rsid w:val="00C97153"/>
    <w:rsid w:val="00CA12C6"/>
    <w:rsid w:val="00CA250A"/>
    <w:rsid w:val="00CA67EA"/>
    <w:rsid w:val="00CB2031"/>
    <w:rsid w:val="00CB58D2"/>
    <w:rsid w:val="00CB75D2"/>
    <w:rsid w:val="00CC13C2"/>
    <w:rsid w:val="00CC581E"/>
    <w:rsid w:val="00CC7FDF"/>
    <w:rsid w:val="00CD0F73"/>
    <w:rsid w:val="00CD1DC8"/>
    <w:rsid w:val="00CD2740"/>
    <w:rsid w:val="00CD288D"/>
    <w:rsid w:val="00CD349C"/>
    <w:rsid w:val="00CD4787"/>
    <w:rsid w:val="00CD495D"/>
    <w:rsid w:val="00CD4CCF"/>
    <w:rsid w:val="00CE2591"/>
    <w:rsid w:val="00CE3489"/>
    <w:rsid w:val="00CE37D5"/>
    <w:rsid w:val="00CE5BA5"/>
    <w:rsid w:val="00CF0139"/>
    <w:rsid w:val="00CF0370"/>
    <w:rsid w:val="00CF05F0"/>
    <w:rsid w:val="00CF0620"/>
    <w:rsid w:val="00CF33EC"/>
    <w:rsid w:val="00CF4B3E"/>
    <w:rsid w:val="00CF7337"/>
    <w:rsid w:val="00CF7722"/>
    <w:rsid w:val="00D038AB"/>
    <w:rsid w:val="00D055BC"/>
    <w:rsid w:val="00D05A7F"/>
    <w:rsid w:val="00D06E20"/>
    <w:rsid w:val="00D07945"/>
    <w:rsid w:val="00D079A9"/>
    <w:rsid w:val="00D1403D"/>
    <w:rsid w:val="00D14E6C"/>
    <w:rsid w:val="00D215E5"/>
    <w:rsid w:val="00D21ECB"/>
    <w:rsid w:val="00D22842"/>
    <w:rsid w:val="00D25B1C"/>
    <w:rsid w:val="00D25BAD"/>
    <w:rsid w:val="00D26799"/>
    <w:rsid w:val="00D27ACE"/>
    <w:rsid w:val="00D31DBA"/>
    <w:rsid w:val="00D3221D"/>
    <w:rsid w:val="00D34530"/>
    <w:rsid w:val="00D35C7F"/>
    <w:rsid w:val="00D372B3"/>
    <w:rsid w:val="00D375DF"/>
    <w:rsid w:val="00D5096F"/>
    <w:rsid w:val="00D60290"/>
    <w:rsid w:val="00D631F0"/>
    <w:rsid w:val="00D63A7A"/>
    <w:rsid w:val="00D70668"/>
    <w:rsid w:val="00D740DF"/>
    <w:rsid w:val="00D77D97"/>
    <w:rsid w:val="00D82068"/>
    <w:rsid w:val="00D82D97"/>
    <w:rsid w:val="00D92252"/>
    <w:rsid w:val="00D94B13"/>
    <w:rsid w:val="00D9518B"/>
    <w:rsid w:val="00D957C8"/>
    <w:rsid w:val="00D96468"/>
    <w:rsid w:val="00D96A32"/>
    <w:rsid w:val="00D96F4A"/>
    <w:rsid w:val="00DA2D9F"/>
    <w:rsid w:val="00DA378A"/>
    <w:rsid w:val="00DA457A"/>
    <w:rsid w:val="00DA5485"/>
    <w:rsid w:val="00DA5C1A"/>
    <w:rsid w:val="00DA6700"/>
    <w:rsid w:val="00DA6D4A"/>
    <w:rsid w:val="00DB2506"/>
    <w:rsid w:val="00DB384B"/>
    <w:rsid w:val="00DB6336"/>
    <w:rsid w:val="00DB7F0D"/>
    <w:rsid w:val="00DC0D58"/>
    <w:rsid w:val="00DC0E4A"/>
    <w:rsid w:val="00DC1CC3"/>
    <w:rsid w:val="00DC6FE1"/>
    <w:rsid w:val="00DD0466"/>
    <w:rsid w:val="00DD39D6"/>
    <w:rsid w:val="00DD3BC8"/>
    <w:rsid w:val="00DD62BE"/>
    <w:rsid w:val="00DD7D71"/>
    <w:rsid w:val="00DE356F"/>
    <w:rsid w:val="00DE3C35"/>
    <w:rsid w:val="00DE40AF"/>
    <w:rsid w:val="00DE5960"/>
    <w:rsid w:val="00DF5016"/>
    <w:rsid w:val="00DF5D1C"/>
    <w:rsid w:val="00E00E14"/>
    <w:rsid w:val="00E01E6C"/>
    <w:rsid w:val="00E02A3D"/>
    <w:rsid w:val="00E04449"/>
    <w:rsid w:val="00E0512F"/>
    <w:rsid w:val="00E05BF2"/>
    <w:rsid w:val="00E1002D"/>
    <w:rsid w:val="00E10FF3"/>
    <w:rsid w:val="00E15D2B"/>
    <w:rsid w:val="00E20E7A"/>
    <w:rsid w:val="00E242C5"/>
    <w:rsid w:val="00E24C42"/>
    <w:rsid w:val="00E25441"/>
    <w:rsid w:val="00E36958"/>
    <w:rsid w:val="00E37380"/>
    <w:rsid w:val="00E411FE"/>
    <w:rsid w:val="00E41F74"/>
    <w:rsid w:val="00E46125"/>
    <w:rsid w:val="00E5300A"/>
    <w:rsid w:val="00E54478"/>
    <w:rsid w:val="00E551ED"/>
    <w:rsid w:val="00E63A85"/>
    <w:rsid w:val="00E66E40"/>
    <w:rsid w:val="00E72F28"/>
    <w:rsid w:val="00E765FA"/>
    <w:rsid w:val="00E76C3A"/>
    <w:rsid w:val="00E806A4"/>
    <w:rsid w:val="00E80B1D"/>
    <w:rsid w:val="00E814C6"/>
    <w:rsid w:val="00E83A35"/>
    <w:rsid w:val="00E850E8"/>
    <w:rsid w:val="00E8629E"/>
    <w:rsid w:val="00E914A9"/>
    <w:rsid w:val="00E92483"/>
    <w:rsid w:val="00E939FE"/>
    <w:rsid w:val="00E94FEB"/>
    <w:rsid w:val="00E953C9"/>
    <w:rsid w:val="00E9540F"/>
    <w:rsid w:val="00E97489"/>
    <w:rsid w:val="00EA3CD1"/>
    <w:rsid w:val="00EA3D57"/>
    <w:rsid w:val="00EA6EF6"/>
    <w:rsid w:val="00EB21DF"/>
    <w:rsid w:val="00EB2A4D"/>
    <w:rsid w:val="00EB36C3"/>
    <w:rsid w:val="00EB6CE3"/>
    <w:rsid w:val="00EC4390"/>
    <w:rsid w:val="00EC5293"/>
    <w:rsid w:val="00EC550D"/>
    <w:rsid w:val="00EC7947"/>
    <w:rsid w:val="00ED0128"/>
    <w:rsid w:val="00ED3330"/>
    <w:rsid w:val="00ED3509"/>
    <w:rsid w:val="00ED4137"/>
    <w:rsid w:val="00ED587C"/>
    <w:rsid w:val="00ED7856"/>
    <w:rsid w:val="00EE1478"/>
    <w:rsid w:val="00EE6819"/>
    <w:rsid w:val="00EE79C3"/>
    <w:rsid w:val="00EF045C"/>
    <w:rsid w:val="00EF1E6A"/>
    <w:rsid w:val="00EF5E24"/>
    <w:rsid w:val="00EF61EB"/>
    <w:rsid w:val="00EF730F"/>
    <w:rsid w:val="00F00FD4"/>
    <w:rsid w:val="00F07C19"/>
    <w:rsid w:val="00F10064"/>
    <w:rsid w:val="00F12078"/>
    <w:rsid w:val="00F155F5"/>
    <w:rsid w:val="00F17BB7"/>
    <w:rsid w:val="00F21071"/>
    <w:rsid w:val="00F21FC3"/>
    <w:rsid w:val="00F2286E"/>
    <w:rsid w:val="00F23ABB"/>
    <w:rsid w:val="00F25669"/>
    <w:rsid w:val="00F2591F"/>
    <w:rsid w:val="00F267DC"/>
    <w:rsid w:val="00F3034A"/>
    <w:rsid w:val="00F306B4"/>
    <w:rsid w:val="00F31322"/>
    <w:rsid w:val="00F37D01"/>
    <w:rsid w:val="00F462D4"/>
    <w:rsid w:val="00F4714F"/>
    <w:rsid w:val="00F52788"/>
    <w:rsid w:val="00F55A25"/>
    <w:rsid w:val="00F563B5"/>
    <w:rsid w:val="00F57247"/>
    <w:rsid w:val="00F611FC"/>
    <w:rsid w:val="00F63060"/>
    <w:rsid w:val="00F649CC"/>
    <w:rsid w:val="00F65E7A"/>
    <w:rsid w:val="00F669B3"/>
    <w:rsid w:val="00F70E2B"/>
    <w:rsid w:val="00F722B9"/>
    <w:rsid w:val="00F73FD5"/>
    <w:rsid w:val="00F74158"/>
    <w:rsid w:val="00F767C9"/>
    <w:rsid w:val="00F8269B"/>
    <w:rsid w:val="00F82B46"/>
    <w:rsid w:val="00F82D14"/>
    <w:rsid w:val="00F850C2"/>
    <w:rsid w:val="00F86E11"/>
    <w:rsid w:val="00F949A4"/>
    <w:rsid w:val="00FA2DEC"/>
    <w:rsid w:val="00FA465D"/>
    <w:rsid w:val="00FA49FE"/>
    <w:rsid w:val="00FB0449"/>
    <w:rsid w:val="00FB4084"/>
    <w:rsid w:val="00FB591A"/>
    <w:rsid w:val="00FB5E4E"/>
    <w:rsid w:val="00FC04C1"/>
    <w:rsid w:val="00FC5029"/>
    <w:rsid w:val="00FC704C"/>
    <w:rsid w:val="00FD2C5B"/>
    <w:rsid w:val="00FD30EE"/>
    <w:rsid w:val="00FD6058"/>
    <w:rsid w:val="00FE1150"/>
    <w:rsid w:val="00FE1408"/>
    <w:rsid w:val="00FE1525"/>
    <w:rsid w:val="00FE3FBA"/>
    <w:rsid w:val="00FE56B0"/>
    <w:rsid w:val="00FF568E"/>
    <w:rsid w:val="00FF7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54CD5A"/>
  <w15:docId w15:val="{A4351CD1-ED2C-4CE5-B537-ADD92205B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846"/>
    <w:rPr>
      <w:rFonts w:ascii="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99"/>
    <w:qFormat/>
    <w:rsid w:val="007E6846"/>
    <w:rPr>
      <w:rFonts w:ascii="Times New Roman" w:eastAsia="Times New Roman" w:hAnsi="Times New Roman"/>
      <w:sz w:val="24"/>
      <w:szCs w:val="24"/>
      <w:lang w:val="es-ES" w:eastAsia="es-ES"/>
    </w:rPr>
  </w:style>
  <w:style w:type="paragraph" w:styleId="Prrafodelista">
    <w:name w:val="List Paragraph"/>
    <w:basedOn w:val="Normal"/>
    <w:uiPriority w:val="34"/>
    <w:qFormat/>
    <w:rsid w:val="007E6846"/>
    <w:pPr>
      <w:spacing w:after="200" w:line="276" w:lineRule="auto"/>
      <w:ind w:left="720"/>
    </w:pPr>
    <w:rPr>
      <w:rFonts w:ascii="Calibri" w:hAnsi="Calibri" w:cs="Calibri"/>
      <w:sz w:val="22"/>
      <w:szCs w:val="22"/>
      <w:lang w:val="es-MX" w:eastAsia="en-US"/>
    </w:rPr>
  </w:style>
  <w:style w:type="paragraph" w:styleId="Encabezado">
    <w:name w:val="header"/>
    <w:basedOn w:val="Normal"/>
    <w:link w:val="EncabezadoCar"/>
    <w:uiPriority w:val="99"/>
    <w:rsid w:val="008364AB"/>
    <w:pPr>
      <w:tabs>
        <w:tab w:val="center" w:pos="4252"/>
        <w:tab w:val="right" w:pos="8504"/>
      </w:tabs>
    </w:pPr>
  </w:style>
  <w:style w:type="character" w:customStyle="1" w:styleId="EncabezadoCar">
    <w:name w:val="Encabezado Car"/>
    <w:link w:val="Encabezado"/>
    <w:uiPriority w:val="99"/>
    <w:locked/>
    <w:rsid w:val="008364AB"/>
    <w:rPr>
      <w:rFonts w:ascii="Times New Roman" w:hAnsi="Times New Roman" w:cs="Times New Roman"/>
      <w:sz w:val="24"/>
      <w:szCs w:val="24"/>
      <w:lang w:eastAsia="es-ES"/>
    </w:rPr>
  </w:style>
  <w:style w:type="paragraph" w:styleId="Piedepgina">
    <w:name w:val="footer"/>
    <w:basedOn w:val="Normal"/>
    <w:link w:val="PiedepginaCar"/>
    <w:uiPriority w:val="99"/>
    <w:rsid w:val="008364AB"/>
    <w:pPr>
      <w:tabs>
        <w:tab w:val="center" w:pos="4252"/>
        <w:tab w:val="right" w:pos="8504"/>
      </w:tabs>
    </w:pPr>
  </w:style>
  <w:style w:type="character" w:customStyle="1" w:styleId="PiedepginaCar">
    <w:name w:val="Pie de página Car"/>
    <w:link w:val="Piedepgina"/>
    <w:uiPriority w:val="99"/>
    <w:locked/>
    <w:rsid w:val="008364AB"/>
    <w:rPr>
      <w:rFonts w:ascii="Times New Roman" w:hAnsi="Times New Roman" w:cs="Times New Roman"/>
      <w:sz w:val="24"/>
      <w:szCs w:val="24"/>
      <w:lang w:eastAsia="es-ES"/>
    </w:rPr>
  </w:style>
  <w:style w:type="paragraph" w:styleId="Textodeglobo">
    <w:name w:val="Balloon Text"/>
    <w:basedOn w:val="Normal"/>
    <w:link w:val="TextodegloboCar"/>
    <w:uiPriority w:val="99"/>
    <w:semiHidden/>
    <w:rsid w:val="008364AB"/>
    <w:rPr>
      <w:rFonts w:ascii="Tahoma" w:hAnsi="Tahoma" w:cs="Tahoma"/>
      <w:sz w:val="16"/>
      <w:szCs w:val="16"/>
    </w:rPr>
  </w:style>
  <w:style w:type="character" w:customStyle="1" w:styleId="TextodegloboCar">
    <w:name w:val="Texto de globo Car"/>
    <w:link w:val="Textodeglobo"/>
    <w:uiPriority w:val="99"/>
    <w:semiHidden/>
    <w:locked/>
    <w:rsid w:val="008364AB"/>
    <w:rPr>
      <w:rFonts w:ascii="Tahoma" w:hAnsi="Tahoma" w:cs="Tahoma"/>
      <w:sz w:val="16"/>
      <w:szCs w:val="16"/>
      <w:lang w:eastAsia="es-ES"/>
    </w:rPr>
  </w:style>
  <w:style w:type="table" w:styleId="Tablaconcuadrcula">
    <w:name w:val="Table Grid"/>
    <w:basedOn w:val="Tablanormal"/>
    <w:uiPriority w:val="39"/>
    <w:rsid w:val="008364A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rsid w:val="002E428A"/>
    <w:pPr>
      <w:jc w:val="center"/>
    </w:pPr>
    <w:rPr>
      <w:rFonts w:eastAsia="Times New Roman"/>
      <w:b/>
      <w:bCs/>
      <w:lang w:val="es-MX"/>
    </w:rPr>
  </w:style>
  <w:style w:type="character" w:customStyle="1" w:styleId="TextoindependienteCar">
    <w:name w:val="Texto independiente Car"/>
    <w:link w:val="Textoindependiente"/>
    <w:uiPriority w:val="99"/>
    <w:rsid w:val="002E428A"/>
    <w:rPr>
      <w:rFonts w:ascii="Times New Roman" w:eastAsia="Times New Roman" w:hAnsi="Times New Roman"/>
      <w:b/>
      <w:bCs/>
      <w:sz w:val="24"/>
      <w:szCs w:val="24"/>
      <w:lang w:val="es-MX" w:eastAsia="es-ES"/>
    </w:rPr>
  </w:style>
  <w:style w:type="character" w:styleId="Refdecomentario">
    <w:name w:val="annotation reference"/>
    <w:uiPriority w:val="99"/>
    <w:semiHidden/>
    <w:unhideWhenUsed/>
    <w:rsid w:val="00360D01"/>
    <w:rPr>
      <w:sz w:val="16"/>
      <w:szCs w:val="16"/>
    </w:rPr>
  </w:style>
  <w:style w:type="paragraph" w:styleId="Textocomentario">
    <w:name w:val="annotation text"/>
    <w:basedOn w:val="Normal"/>
    <w:link w:val="TextocomentarioCar"/>
    <w:uiPriority w:val="99"/>
    <w:semiHidden/>
    <w:unhideWhenUsed/>
    <w:rsid w:val="00360D01"/>
    <w:rPr>
      <w:sz w:val="20"/>
      <w:szCs w:val="20"/>
    </w:rPr>
  </w:style>
  <w:style w:type="character" w:customStyle="1" w:styleId="TextocomentarioCar">
    <w:name w:val="Texto comentario Car"/>
    <w:link w:val="Textocomentario"/>
    <w:uiPriority w:val="99"/>
    <w:semiHidden/>
    <w:rsid w:val="00360D01"/>
    <w:rPr>
      <w:rFonts w:ascii="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360D01"/>
    <w:rPr>
      <w:b/>
      <w:bCs/>
    </w:rPr>
  </w:style>
  <w:style w:type="character" w:customStyle="1" w:styleId="AsuntodelcomentarioCar">
    <w:name w:val="Asunto del comentario Car"/>
    <w:link w:val="Asuntodelcomentario"/>
    <w:uiPriority w:val="99"/>
    <w:semiHidden/>
    <w:rsid w:val="00360D01"/>
    <w:rPr>
      <w:rFonts w:ascii="Times New Roman" w:hAnsi="Times New Roman"/>
      <w:b/>
      <w:bCs/>
      <w:lang w:val="es-ES" w:eastAsia="es-ES"/>
    </w:rPr>
  </w:style>
  <w:style w:type="character" w:styleId="Hipervnculo">
    <w:name w:val="Hyperlink"/>
    <w:basedOn w:val="Fuentedeprrafopredeter"/>
    <w:uiPriority w:val="99"/>
    <w:unhideWhenUsed/>
    <w:rsid w:val="001B4000"/>
    <w:rPr>
      <w:color w:val="0000FF" w:themeColor="hyperlink"/>
      <w:u w:val="single"/>
    </w:rPr>
  </w:style>
  <w:style w:type="paragraph" w:styleId="NormalWeb">
    <w:name w:val="Normal (Web)"/>
    <w:basedOn w:val="Normal"/>
    <w:uiPriority w:val="99"/>
    <w:semiHidden/>
    <w:unhideWhenUsed/>
    <w:rsid w:val="000D0BB4"/>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47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27726158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cielo.org.bo/pdf/rmcmlp/v15n1/v15n1_a10.pdf" TargetMode="External"/><Relationship Id="rId4" Type="http://schemas.openxmlformats.org/officeDocument/2006/relationships/settings" Target="settings.xml"/><Relationship Id="rId9" Type="http://schemas.openxmlformats.org/officeDocument/2006/relationships/hyperlink" Target="http://www.fao.org/3/CA8753ES/CA8753E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1CC09-2DF5-4F64-B531-F6DDD7E02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10</Pages>
  <Words>3142</Words>
  <Characters>17286</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Título de la ponencia (Solo primera mayúscula, lo demás en letra minúscula)</vt:lpstr>
    </vt:vector>
  </TitlesOfParts>
  <Company>Hewlett-Packard Company</Company>
  <LinksUpToDate>false</LinksUpToDate>
  <CharactersWithSpaces>20388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de la ponencia (Solo primera mayúscula, lo demás en letra minúscula)</dc:title>
  <dc:creator>Rossy</dc:creator>
  <cp:lastModifiedBy>Docentes Uniatlantico</cp:lastModifiedBy>
  <cp:revision>13</cp:revision>
  <cp:lastPrinted>2020-09-15T15:30:00Z</cp:lastPrinted>
  <dcterms:created xsi:type="dcterms:W3CDTF">2021-10-07T21:44:00Z</dcterms:created>
  <dcterms:modified xsi:type="dcterms:W3CDTF">2021-11-08T23:43:00Z</dcterms:modified>
</cp:coreProperties>
</file>